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B42" w:rsidRPr="00A62E0E" w:rsidRDefault="00231B42" w:rsidP="00231B42">
      <w:pPr>
        <w:jc w:val="center"/>
        <w:rPr>
          <w:color w:val="FF0000"/>
          <w:lang w:val="en-US"/>
        </w:rPr>
      </w:pPr>
    </w:p>
    <w:p w:rsidR="00231B42" w:rsidRPr="00A62E0E" w:rsidRDefault="00231B42" w:rsidP="00231B42">
      <w:pPr>
        <w:jc w:val="center"/>
        <w:rPr>
          <w:lang w:val="kk-KZ"/>
        </w:rPr>
      </w:pPr>
      <w:r w:rsidRPr="00A62E0E">
        <w:rPr>
          <w:lang w:val="kk-KZ"/>
        </w:rPr>
        <w:t>Ақмола облысы денсаулық сақтау басқармасы жанындағы «Облыстық психикалық денсаулық орталығы» шаруашылық жүргізу құқғындағы мемлекеттік коммуналдық кәсіпорны</w:t>
      </w:r>
    </w:p>
    <w:p w:rsidR="00231B42" w:rsidRPr="00A62E0E" w:rsidRDefault="00231B42" w:rsidP="00231B42">
      <w:pPr>
        <w:jc w:val="center"/>
        <w:rPr>
          <w:lang w:val="kk-KZ"/>
        </w:rPr>
      </w:pPr>
    </w:p>
    <w:p w:rsidR="00765037" w:rsidRPr="00A62E0E" w:rsidRDefault="00231B42" w:rsidP="00231B42">
      <w:pPr>
        <w:jc w:val="center"/>
        <w:rPr>
          <w:sz w:val="28"/>
          <w:szCs w:val="28"/>
        </w:rPr>
      </w:pPr>
      <w:r w:rsidRPr="00A62E0E">
        <w:t>Государственное коммунальное предприятие на праве  хозяйственного ведения «Областной центр психического здоровья» при управлении здравоохранения Акмолинской области</w:t>
      </w:r>
    </w:p>
    <w:p w:rsidR="00CB33B3" w:rsidRPr="00A62E0E" w:rsidRDefault="00CB33B3" w:rsidP="00765037">
      <w:pPr>
        <w:jc w:val="center"/>
        <w:rPr>
          <w:sz w:val="28"/>
          <w:szCs w:val="28"/>
        </w:rPr>
      </w:pPr>
    </w:p>
    <w:p w:rsidR="00231B42" w:rsidRPr="00A62E0E" w:rsidRDefault="00231B42" w:rsidP="00765037">
      <w:pPr>
        <w:jc w:val="center"/>
        <w:rPr>
          <w:sz w:val="28"/>
          <w:szCs w:val="28"/>
        </w:rPr>
      </w:pPr>
    </w:p>
    <w:p w:rsidR="00231B42" w:rsidRPr="00A62E0E" w:rsidRDefault="00231B42" w:rsidP="00765037">
      <w:pPr>
        <w:jc w:val="center"/>
        <w:rPr>
          <w:sz w:val="28"/>
          <w:szCs w:val="28"/>
        </w:rPr>
      </w:pPr>
    </w:p>
    <w:p w:rsidR="00231B42" w:rsidRPr="00A62E0E" w:rsidRDefault="00231B42" w:rsidP="00765037">
      <w:pPr>
        <w:jc w:val="center"/>
        <w:rPr>
          <w:sz w:val="28"/>
          <w:szCs w:val="28"/>
        </w:rPr>
      </w:pPr>
    </w:p>
    <w:p w:rsidR="00CB33B3" w:rsidRPr="00A62E0E" w:rsidRDefault="00CB33B3" w:rsidP="00765037">
      <w:pPr>
        <w:jc w:val="center"/>
        <w:rPr>
          <w:sz w:val="28"/>
          <w:szCs w:val="28"/>
        </w:rPr>
      </w:pPr>
    </w:p>
    <w:p w:rsidR="00CB33B3" w:rsidRPr="00A62E0E" w:rsidRDefault="00CB33B3" w:rsidP="00765037">
      <w:pPr>
        <w:jc w:val="center"/>
        <w:rPr>
          <w:sz w:val="28"/>
          <w:szCs w:val="28"/>
        </w:rPr>
      </w:pPr>
    </w:p>
    <w:p w:rsidR="00D90577" w:rsidRPr="00A62E0E" w:rsidRDefault="00D90577" w:rsidP="00765037">
      <w:pPr>
        <w:jc w:val="center"/>
        <w:rPr>
          <w:sz w:val="28"/>
          <w:szCs w:val="28"/>
        </w:rPr>
      </w:pPr>
    </w:p>
    <w:p w:rsidR="00D90577" w:rsidRPr="00A62E0E" w:rsidRDefault="00D90577" w:rsidP="00765037">
      <w:pPr>
        <w:jc w:val="center"/>
        <w:rPr>
          <w:sz w:val="28"/>
          <w:szCs w:val="28"/>
        </w:rPr>
      </w:pPr>
    </w:p>
    <w:p w:rsidR="00CB33B3" w:rsidRPr="00A62E0E" w:rsidRDefault="00CB33B3" w:rsidP="00765037">
      <w:pPr>
        <w:jc w:val="center"/>
        <w:rPr>
          <w:sz w:val="28"/>
          <w:szCs w:val="28"/>
        </w:rPr>
      </w:pPr>
    </w:p>
    <w:p w:rsidR="00CB33B3" w:rsidRPr="00A62E0E" w:rsidRDefault="00765037" w:rsidP="00765037">
      <w:pPr>
        <w:jc w:val="center"/>
        <w:rPr>
          <w:sz w:val="28"/>
          <w:szCs w:val="28"/>
        </w:rPr>
      </w:pPr>
      <w:r w:rsidRPr="00A62E0E">
        <w:rPr>
          <w:sz w:val="28"/>
          <w:szCs w:val="28"/>
        </w:rPr>
        <w:t xml:space="preserve">Об итогах   работы ГКП на ПХВ </w:t>
      </w:r>
    </w:p>
    <w:p w:rsidR="00CB33B3" w:rsidRPr="00A62E0E" w:rsidRDefault="00765037" w:rsidP="00765037">
      <w:pPr>
        <w:jc w:val="center"/>
        <w:rPr>
          <w:sz w:val="28"/>
          <w:szCs w:val="28"/>
        </w:rPr>
      </w:pPr>
      <w:r w:rsidRPr="00A62E0E">
        <w:rPr>
          <w:sz w:val="28"/>
          <w:szCs w:val="28"/>
        </w:rPr>
        <w:t xml:space="preserve">«Областной центр психического здоровья» </w:t>
      </w:r>
    </w:p>
    <w:p w:rsidR="00765037" w:rsidRPr="00A62E0E" w:rsidRDefault="00467980" w:rsidP="00765037">
      <w:pPr>
        <w:jc w:val="center"/>
        <w:rPr>
          <w:sz w:val="28"/>
          <w:szCs w:val="28"/>
        </w:rPr>
      </w:pPr>
      <w:r w:rsidRPr="00A62E0E">
        <w:rPr>
          <w:sz w:val="28"/>
          <w:szCs w:val="28"/>
        </w:rPr>
        <w:t xml:space="preserve">в  </w:t>
      </w:r>
      <w:r w:rsidR="00A62E0E" w:rsidRPr="00A62E0E">
        <w:rPr>
          <w:sz w:val="28"/>
          <w:szCs w:val="28"/>
        </w:rPr>
        <w:t>2025</w:t>
      </w:r>
      <w:r w:rsidRPr="00A62E0E">
        <w:rPr>
          <w:sz w:val="28"/>
          <w:szCs w:val="28"/>
        </w:rPr>
        <w:t xml:space="preserve"> году</w:t>
      </w:r>
      <w:r w:rsidR="00765037" w:rsidRPr="00A62E0E">
        <w:rPr>
          <w:sz w:val="28"/>
          <w:szCs w:val="28"/>
        </w:rPr>
        <w:t>.</w:t>
      </w:r>
    </w:p>
    <w:p w:rsidR="00765037" w:rsidRPr="00A62E0E" w:rsidRDefault="00765037">
      <w:pPr>
        <w:jc w:val="left"/>
        <w:rPr>
          <w:sz w:val="28"/>
          <w:szCs w:val="28"/>
        </w:rPr>
      </w:pPr>
    </w:p>
    <w:p w:rsidR="0031238E" w:rsidRPr="00A62E0E" w:rsidRDefault="007075BD" w:rsidP="00E764D8">
      <w:pPr>
        <w:jc w:val="center"/>
        <w:rPr>
          <w:color w:val="FF0000"/>
          <w:sz w:val="28"/>
          <w:szCs w:val="28"/>
        </w:rPr>
      </w:pPr>
      <w:r>
        <w:rPr>
          <w:noProof/>
          <w:color w:val="FF0000"/>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169.4pt;margin-top:454.35pt;width:152.9pt;height:21pt;z-index:251660288;mso-height-percent:200;mso-height-percent:200;mso-width-relative:margin;mso-height-relative:margin" stroked="f">
            <v:textbox style="mso-next-textbox:#_x0000_s1026;mso-fit-shape-to-text:t">
              <w:txbxContent>
                <w:p w:rsidR="00EE7322" w:rsidRDefault="00EE7322" w:rsidP="00D90577">
                  <w:pPr>
                    <w:jc w:val="center"/>
                  </w:pPr>
                  <w:r>
                    <w:t>г. Кокшетау</w:t>
                  </w:r>
                </w:p>
              </w:txbxContent>
            </v:textbox>
          </v:shape>
        </w:pict>
      </w:r>
      <w:r w:rsidR="00765037" w:rsidRPr="00A62E0E">
        <w:rPr>
          <w:color w:val="FF0000"/>
          <w:sz w:val="28"/>
          <w:szCs w:val="28"/>
        </w:rPr>
        <w:br w:type="page"/>
      </w:r>
    </w:p>
    <w:p w:rsidR="0031238E" w:rsidRPr="0096177E" w:rsidRDefault="0031238E" w:rsidP="00E764D8">
      <w:pPr>
        <w:jc w:val="center"/>
        <w:rPr>
          <w:sz w:val="28"/>
          <w:szCs w:val="28"/>
        </w:rPr>
      </w:pPr>
    </w:p>
    <w:p w:rsidR="00E764D8" w:rsidRPr="0096177E" w:rsidRDefault="00BC0258" w:rsidP="00E764D8">
      <w:pPr>
        <w:jc w:val="center"/>
        <w:rPr>
          <w:b/>
          <w:sz w:val="28"/>
          <w:szCs w:val="28"/>
        </w:rPr>
      </w:pPr>
      <w:r w:rsidRPr="0096177E">
        <w:rPr>
          <w:b/>
          <w:sz w:val="28"/>
          <w:szCs w:val="28"/>
        </w:rPr>
        <w:t>Об итогах   работы ГКП</w:t>
      </w:r>
      <w:r w:rsidR="008F5E41" w:rsidRPr="0096177E">
        <w:rPr>
          <w:b/>
          <w:sz w:val="28"/>
          <w:szCs w:val="28"/>
        </w:rPr>
        <w:t xml:space="preserve"> на ПХВ</w:t>
      </w:r>
    </w:p>
    <w:p w:rsidR="00E764D8" w:rsidRPr="0096177E" w:rsidRDefault="00BC0258" w:rsidP="00E764D8">
      <w:pPr>
        <w:jc w:val="center"/>
        <w:rPr>
          <w:b/>
          <w:sz w:val="28"/>
          <w:szCs w:val="28"/>
        </w:rPr>
      </w:pPr>
      <w:r w:rsidRPr="0096177E">
        <w:rPr>
          <w:b/>
          <w:sz w:val="28"/>
          <w:szCs w:val="28"/>
        </w:rPr>
        <w:t xml:space="preserve"> «</w:t>
      </w:r>
      <w:r w:rsidR="008F5E41" w:rsidRPr="0096177E">
        <w:rPr>
          <w:b/>
          <w:sz w:val="28"/>
          <w:szCs w:val="28"/>
        </w:rPr>
        <w:t>Областной центр психического здоровья</w:t>
      </w:r>
      <w:r w:rsidRPr="0096177E">
        <w:rPr>
          <w:b/>
          <w:sz w:val="28"/>
          <w:szCs w:val="28"/>
        </w:rPr>
        <w:t>»</w:t>
      </w:r>
    </w:p>
    <w:p w:rsidR="00BC0258" w:rsidRPr="0096177E" w:rsidRDefault="00977779" w:rsidP="00E764D8">
      <w:pPr>
        <w:jc w:val="center"/>
        <w:rPr>
          <w:b/>
          <w:sz w:val="28"/>
          <w:szCs w:val="28"/>
        </w:rPr>
      </w:pPr>
      <w:r w:rsidRPr="0096177E">
        <w:rPr>
          <w:b/>
          <w:sz w:val="28"/>
          <w:szCs w:val="28"/>
        </w:rPr>
        <w:t xml:space="preserve"> </w:t>
      </w:r>
      <w:r w:rsidR="006F17FA" w:rsidRPr="0096177E">
        <w:rPr>
          <w:b/>
          <w:sz w:val="28"/>
          <w:szCs w:val="28"/>
        </w:rPr>
        <w:t>в</w:t>
      </w:r>
      <w:r w:rsidR="00BC0258" w:rsidRPr="0096177E">
        <w:rPr>
          <w:b/>
          <w:sz w:val="28"/>
          <w:szCs w:val="28"/>
        </w:rPr>
        <w:t xml:space="preserve">  </w:t>
      </w:r>
      <w:r w:rsidR="00A62E0E" w:rsidRPr="0096177E">
        <w:rPr>
          <w:b/>
          <w:sz w:val="28"/>
          <w:szCs w:val="28"/>
        </w:rPr>
        <w:t>2025</w:t>
      </w:r>
      <w:r w:rsidR="00BC0258" w:rsidRPr="0096177E">
        <w:rPr>
          <w:b/>
          <w:sz w:val="28"/>
          <w:szCs w:val="28"/>
        </w:rPr>
        <w:t xml:space="preserve"> год</w:t>
      </w:r>
      <w:r w:rsidR="006F17FA" w:rsidRPr="0096177E">
        <w:rPr>
          <w:b/>
          <w:sz w:val="28"/>
          <w:szCs w:val="28"/>
        </w:rPr>
        <w:t>у</w:t>
      </w:r>
      <w:r w:rsidR="00BC0258" w:rsidRPr="0096177E">
        <w:rPr>
          <w:b/>
          <w:sz w:val="28"/>
          <w:szCs w:val="28"/>
        </w:rPr>
        <w:t>.</w:t>
      </w:r>
    </w:p>
    <w:p w:rsidR="00932D74" w:rsidRPr="0096177E" w:rsidRDefault="00932D74" w:rsidP="004E07EE">
      <w:pPr>
        <w:ind w:firstLine="567"/>
        <w:rPr>
          <w:sz w:val="28"/>
          <w:szCs w:val="28"/>
        </w:rPr>
      </w:pPr>
    </w:p>
    <w:p w:rsidR="00BF50B7" w:rsidRPr="0096177E" w:rsidRDefault="008F5E41" w:rsidP="00BF50B7">
      <w:pPr>
        <w:ind w:firstLine="567"/>
        <w:rPr>
          <w:sz w:val="28"/>
          <w:szCs w:val="28"/>
        </w:rPr>
      </w:pPr>
      <w:r w:rsidRPr="0096177E">
        <w:rPr>
          <w:sz w:val="28"/>
          <w:szCs w:val="28"/>
        </w:rPr>
        <w:t>Государственное коммунальное предприятие на праве  хозяйственного ведения «Областной центр психического здоровья» при управлении здравоохранения Акмолинской области</w:t>
      </w:r>
      <w:r w:rsidR="002E7BF1" w:rsidRPr="0096177E">
        <w:rPr>
          <w:sz w:val="28"/>
          <w:szCs w:val="28"/>
        </w:rPr>
        <w:t xml:space="preserve"> </w:t>
      </w:r>
      <w:r w:rsidR="0002459F" w:rsidRPr="0096177E">
        <w:rPr>
          <w:sz w:val="28"/>
          <w:szCs w:val="28"/>
        </w:rPr>
        <w:t xml:space="preserve">осуществляет стационарную и амбулаторную специализированную медицинскую и консультативно- диагностическую помощь лицам с психическими и наркологическими расстройствами. Центр </w:t>
      </w:r>
      <w:r w:rsidR="004E07EE" w:rsidRPr="0096177E">
        <w:rPr>
          <w:sz w:val="28"/>
          <w:szCs w:val="28"/>
        </w:rPr>
        <w:t>обслуживает нуждающихся в стационарной помощи, проживающих в Акмолинской области, а также больных, нуждающихся в неотложной госпитализации и обязательном лечении, независимо от места постоянного жительства.</w:t>
      </w:r>
    </w:p>
    <w:p w:rsidR="00BF50B7" w:rsidRPr="0096177E" w:rsidRDefault="004E07EE" w:rsidP="00BF50B7">
      <w:pPr>
        <w:ind w:firstLine="567"/>
        <w:rPr>
          <w:sz w:val="28"/>
          <w:szCs w:val="28"/>
        </w:rPr>
      </w:pPr>
      <w:r w:rsidRPr="0096177E">
        <w:rPr>
          <w:sz w:val="28"/>
          <w:szCs w:val="28"/>
        </w:rPr>
        <w:t xml:space="preserve"> </w:t>
      </w:r>
      <w:r w:rsidR="00BF50B7" w:rsidRPr="0096177E">
        <w:rPr>
          <w:sz w:val="28"/>
          <w:szCs w:val="28"/>
        </w:rPr>
        <w:t>В соответствии с дорожной картой по развитию службы охраны психического здоровья Акмолинской области, согласно постановлению Акимата Акмолинской области А-2/61 от 31.01.</w:t>
      </w:r>
      <w:r w:rsidR="00C71C4C" w:rsidRPr="0096177E">
        <w:rPr>
          <w:sz w:val="28"/>
          <w:szCs w:val="28"/>
        </w:rPr>
        <w:t>2018</w:t>
      </w:r>
      <w:r w:rsidR="00BF50B7" w:rsidRPr="0096177E">
        <w:rPr>
          <w:sz w:val="28"/>
          <w:szCs w:val="28"/>
        </w:rPr>
        <w:t xml:space="preserve">г.  проведена  реорганизация Государственного коммунального казенного предприятия «Акмолинская областная психиатрическая больница» при управлении здравоохранения Акмолинской области  в Государственное коммунальное предприятие на праве  хозяйственного ведения «Областной центр психического здоровья» при управлении здравоохранения Акмолинской области путем слияния с ГККП «ОНРЦ» и КГУ «Центр социально-психологической реабилитации наркозависимых лиц». 5 июня </w:t>
      </w:r>
      <w:r w:rsidR="00C71C4C" w:rsidRPr="0096177E">
        <w:rPr>
          <w:sz w:val="28"/>
          <w:szCs w:val="28"/>
        </w:rPr>
        <w:t>2018</w:t>
      </w:r>
      <w:r w:rsidR="00BF50B7" w:rsidRPr="0096177E">
        <w:rPr>
          <w:sz w:val="28"/>
          <w:szCs w:val="28"/>
        </w:rPr>
        <w:t xml:space="preserve"> выпущено свидетельство о государственной регистрации Государственное коммунальное предприятие на праве  хозяйственного ведения «Областной центр психического здоровья» при управлении здравоохранения Акмолинской области. </w:t>
      </w:r>
    </w:p>
    <w:p w:rsidR="004E07EE" w:rsidRPr="0096177E" w:rsidRDefault="004E07EE" w:rsidP="004E07EE">
      <w:pPr>
        <w:ind w:firstLine="567"/>
        <w:rPr>
          <w:sz w:val="28"/>
          <w:szCs w:val="28"/>
        </w:rPr>
      </w:pPr>
      <w:r w:rsidRPr="0096177E">
        <w:rPr>
          <w:sz w:val="28"/>
          <w:szCs w:val="28"/>
        </w:rPr>
        <w:t xml:space="preserve">Основные виды деятельности </w:t>
      </w:r>
      <w:r w:rsidR="00AE67CC" w:rsidRPr="0096177E">
        <w:rPr>
          <w:sz w:val="28"/>
          <w:szCs w:val="28"/>
        </w:rPr>
        <w:t>ГКП на ПХВ «ОЦПЗ» - с</w:t>
      </w:r>
      <w:r w:rsidRPr="0096177E">
        <w:rPr>
          <w:sz w:val="28"/>
          <w:szCs w:val="28"/>
        </w:rPr>
        <w:t xml:space="preserve">тационарная </w:t>
      </w:r>
      <w:r w:rsidR="0002459F" w:rsidRPr="0096177E">
        <w:rPr>
          <w:sz w:val="28"/>
          <w:szCs w:val="28"/>
        </w:rPr>
        <w:t xml:space="preserve">и амбулаторная </w:t>
      </w:r>
      <w:r w:rsidRPr="0096177E">
        <w:rPr>
          <w:sz w:val="28"/>
          <w:szCs w:val="28"/>
        </w:rPr>
        <w:t>медицинская помощь по специальностям: психиатрия, наркология,  медицинская психология, невропатология, терапия общая, гинекология, фтизиатрия,  физиотерапия. Диагностика: психологическая (экспериментально-психологические обследования), лабораторная (общеклинические исследования, биохимические исследования), функциональная диагностика (ЭЭГ, ЭКГ, ЭхоЭГ).  Фармацевтическая деятельность. Зубоврачебный кабинет.</w:t>
      </w:r>
    </w:p>
    <w:p w:rsidR="002C5220" w:rsidRPr="0096177E" w:rsidRDefault="002C5220" w:rsidP="005336AB">
      <w:pPr>
        <w:ind w:firstLine="567"/>
        <w:jc w:val="center"/>
        <w:rPr>
          <w:b/>
          <w:sz w:val="28"/>
          <w:szCs w:val="28"/>
        </w:rPr>
      </w:pPr>
    </w:p>
    <w:p w:rsidR="00224FB5" w:rsidRPr="0096177E" w:rsidRDefault="00224FB5" w:rsidP="005336AB">
      <w:pPr>
        <w:ind w:firstLine="567"/>
        <w:jc w:val="center"/>
        <w:rPr>
          <w:b/>
          <w:sz w:val="28"/>
          <w:szCs w:val="28"/>
        </w:rPr>
      </w:pPr>
    </w:p>
    <w:p w:rsidR="0009121E" w:rsidRPr="0096177E" w:rsidRDefault="0009121E" w:rsidP="0009121E">
      <w:pPr>
        <w:ind w:firstLine="567"/>
        <w:jc w:val="center"/>
        <w:rPr>
          <w:b/>
          <w:sz w:val="28"/>
          <w:szCs w:val="28"/>
        </w:rPr>
      </w:pPr>
      <w:r w:rsidRPr="0096177E">
        <w:rPr>
          <w:b/>
          <w:sz w:val="28"/>
          <w:szCs w:val="28"/>
        </w:rPr>
        <w:t>Структурные подразделения ОЦПЗ</w:t>
      </w:r>
    </w:p>
    <w:p w:rsidR="0009121E" w:rsidRPr="00A62E0E" w:rsidRDefault="0009121E" w:rsidP="0009121E">
      <w:pPr>
        <w:ind w:firstLine="567"/>
        <w:jc w:val="center"/>
        <w:rPr>
          <w:b/>
          <w:color w:val="FF0000"/>
          <w:sz w:val="28"/>
          <w:szCs w:val="28"/>
        </w:rPr>
      </w:pPr>
    </w:p>
    <w:p w:rsidR="0096177E" w:rsidRPr="00B548D2" w:rsidRDefault="0096177E" w:rsidP="0096177E">
      <w:pPr>
        <w:ind w:firstLine="567"/>
        <w:contextualSpacing/>
        <w:rPr>
          <w:sz w:val="28"/>
          <w:szCs w:val="28"/>
        </w:rPr>
      </w:pPr>
      <w:r w:rsidRPr="00B548D2">
        <w:rPr>
          <w:sz w:val="28"/>
          <w:szCs w:val="28"/>
        </w:rPr>
        <w:t xml:space="preserve">В конце отчетного периода в ОЦПЗ </w:t>
      </w:r>
      <w:r w:rsidRPr="00B548D2">
        <w:rPr>
          <w:b/>
          <w:sz w:val="28"/>
          <w:szCs w:val="28"/>
        </w:rPr>
        <w:t xml:space="preserve">479 </w:t>
      </w:r>
      <w:r w:rsidRPr="00B548D2">
        <w:rPr>
          <w:sz w:val="28"/>
          <w:szCs w:val="28"/>
        </w:rPr>
        <w:t>круглосуточных коек: 319 психиатрических для взрослых, 17 психиатрических для детей, 45 наркологических для взрослых добровольных,  98 наркологических для принудительного лечения. С целью оптимизации в течение 2021 года в ОЦПЗ было поэтапно сокращено 43 койки, в 2022 году сокращено 30 коек, в 2023 году сокращено 10 коек. В 2024 году 57 коек. Во 2 квартале 2025 года сокращено 76 коек: 26 психиатрических для взрослых, 13 наркологических добровольных, 37  наркологических для принудительного лечения.</w:t>
      </w:r>
    </w:p>
    <w:p w:rsidR="0096177E" w:rsidRPr="00B548D2" w:rsidRDefault="0096177E" w:rsidP="0096177E">
      <w:pPr>
        <w:ind w:firstLine="567"/>
        <w:contextualSpacing/>
        <w:rPr>
          <w:sz w:val="28"/>
          <w:szCs w:val="28"/>
        </w:rPr>
      </w:pPr>
      <w:r w:rsidRPr="00B548D2">
        <w:rPr>
          <w:sz w:val="28"/>
          <w:szCs w:val="28"/>
        </w:rPr>
        <w:lastRenderedPageBreak/>
        <w:t xml:space="preserve">В г. Кокшетау </w:t>
      </w:r>
      <w:r w:rsidRPr="00B548D2">
        <w:rPr>
          <w:b/>
          <w:sz w:val="28"/>
          <w:szCs w:val="28"/>
        </w:rPr>
        <w:t>17</w:t>
      </w:r>
      <w:r w:rsidRPr="00B548D2">
        <w:rPr>
          <w:sz w:val="28"/>
          <w:szCs w:val="28"/>
        </w:rPr>
        <w:t xml:space="preserve"> коек детского психиатрического профиля.</w:t>
      </w:r>
    </w:p>
    <w:p w:rsidR="0096177E" w:rsidRPr="00B548D2" w:rsidRDefault="0096177E" w:rsidP="0096177E">
      <w:pPr>
        <w:ind w:firstLine="567"/>
        <w:contextualSpacing/>
        <w:rPr>
          <w:sz w:val="28"/>
          <w:szCs w:val="28"/>
        </w:rPr>
      </w:pPr>
      <w:r w:rsidRPr="00B548D2">
        <w:rPr>
          <w:sz w:val="28"/>
          <w:szCs w:val="28"/>
        </w:rPr>
        <w:t xml:space="preserve">В селе Алексеевка Зерендинского района </w:t>
      </w:r>
      <w:r w:rsidRPr="00B548D2">
        <w:rPr>
          <w:b/>
          <w:sz w:val="28"/>
          <w:szCs w:val="28"/>
        </w:rPr>
        <w:t>204</w:t>
      </w:r>
      <w:r w:rsidRPr="00B548D2">
        <w:rPr>
          <w:sz w:val="28"/>
          <w:szCs w:val="28"/>
        </w:rPr>
        <w:t xml:space="preserve"> койки. Из них: 176 психиатрических и  28 наркологических. </w:t>
      </w:r>
    </w:p>
    <w:p w:rsidR="0096177E" w:rsidRDefault="0096177E" w:rsidP="0096177E">
      <w:pPr>
        <w:ind w:firstLine="567"/>
        <w:contextualSpacing/>
        <w:rPr>
          <w:sz w:val="28"/>
          <w:szCs w:val="28"/>
        </w:rPr>
      </w:pPr>
      <w:r w:rsidRPr="00B548D2">
        <w:rPr>
          <w:sz w:val="28"/>
          <w:szCs w:val="28"/>
        </w:rPr>
        <w:t xml:space="preserve">В городе Степногорск - </w:t>
      </w:r>
      <w:r w:rsidRPr="00B548D2">
        <w:rPr>
          <w:b/>
          <w:sz w:val="28"/>
          <w:szCs w:val="28"/>
        </w:rPr>
        <w:t>143</w:t>
      </w:r>
      <w:r w:rsidRPr="00B548D2">
        <w:rPr>
          <w:sz w:val="28"/>
          <w:szCs w:val="28"/>
        </w:rPr>
        <w:t xml:space="preserve"> психиатрических койки. </w:t>
      </w:r>
    </w:p>
    <w:p w:rsidR="0096177E" w:rsidRPr="00B548D2" w:rsidRDefault="0096177E" w:rsidP="0096177E">
      <w:pPr>
        <w:ind w:firstLine="567"/>
        <w:contextualSpacing/>
        <w:rPr>
          <w:sz w:val="28"/>
          <w:szCs w:val="28"/>
        </w:rPr>
      </w:pPr>
      <w:r w:rsidRPr="00B548D2">
        <w:rPr>
          <w:sz w:val="28"/>
          <w:szCs w:val="28"/>
        </w:rPr>
        <w:t xml:space="preserve">В поселке Селетинское Ерейментауского района: отделение принудительного лечения на </w:t>
      </w:r>
      <w:r w:rsidRPr="00B548D2">
        <w:rPr>
          <w:b/>
          <w:sz w:val="28"/>
          <w:szCs w:val="28"/>
        </w:rPr>
        <w:t xml:space="preserve">98 </w:t>
      </w:r>
      <w:r w:rsidRPr="00B548D2">
        <w:rPr>
          <w:sz w:val="28"/>
          <w:szCs w:val="28"/>
        </w:rPr>
        <w:t xml:space="preserve">коек. </w:t>
      </w:r>
    </w:p>
    <w:p w:rsidR="0096177E" w:rsidRPr="00B548D2" w:rsidRDefault="0096177E" w:rsidP="0096177E">
      <w:pPr>
        <w:ind w:firstLine="567"/>
        <w:contextualSpacing/>
        <w:rPr>
          <w:sz w:val="28"/>
          <w:szCs w:val="28"/>
        </w:rPr>
      </w:pPr>
      <w:r w:rsidRPr="00B548D2">
        <w:rPr>
          <w:sz w:val="28"/>
          <w:szCs w:val="28"/>
        </w:rPr>
        <w:t xml:space="preserve">В с.Раздольное Зерендинского района </w:t>
      </w:r>
      <w:r w:rsidRPr="00B548D2">
        <w:rPr>
          <w:b/>
          <w:sz w:val="28"/>
          <w:szCs w:val="28"/>
        </w:rPr>
        <w:t>17</w:t>
      </w:r>
      <w:r w:rsidRPr="00B548D2">
        <w:rPr>
          <w:sz w:val="28"/>
          <w:szCs w:val="28"/>
        </w:rPr>
        <w:t xml:space="preserve"> коек  для третьего этапа лечения наркологических больных на добровольной основе: социально-психологической реабилитации </w:t>
      </w:r>
    </w:p>
    <w:p w:rsidR="0096177E" w:rsidRPr="00B548D2" w:rsidRDefault="0096177E" w:rsidP="0096177E">
      <w:pPr>
        <w:ind w:firstLine="567"/>
        <w:contextualSpacing/>
        <w:rPr>
          <w:sz w:val="28"/>
          <w:szCs w:val="28"/>
        </w:rPr>
      </w:pPr>
      <w:r w:rsidRPr="00B548D2">
        <w:rPr>
          <w:sz w:val="28"/>
          <w:szCs w:val="28"/>
        </w:rPr>
        <w:t xml:space="preserve">До 14 июля 2021 функционировал ЦВАД на 10 </w:t>
      </w:r>
      <w:r>
        <w:rPr>
          <w:sz w:val="28"/>
          <w:szCs w:val="28"/>
        </w:rPr>
        <w:t>мест</w:t>
      </w:r>
      <w:r w:rsidRPr="00B548D2">
        <w:rPr>
          <w:sz w:val="28"/>
          <w:szCs w:val="28"/>
        </w:rPr>
        <w:t xml:space="preserve"> для осуществления временной адаптации и детоксикации лиц, находящихся в состоянии опьянения (интоксикации) от алкоголя.  В связи с изменением нормативно-правовых актов, услуги по временному содержанию и оказанию специализированной медицинской помощи лицам, находящимся в состоянии алкогольного опьянения (интоксикации) не входят в перечень гарантированного объема бесплатной медицинской помощи, а также не входят в комплексный тариф на одного больного центра психического здоровья. Возмещение затрат на эти услуги в настоящее время не предусмотрены. В связи с этим деятельность ЦВАиД в городе Кокшетау и в городе Степногорск была приостановлена. В июне 2023 года в соответствии с приказом УЗ Акмолинской области №382 адм от 11.07.2023 г., после проведения текущего ремонта помещений деятельность ЦВАД </w:t>
      </w:r>
      <w:r>
        <w:rPr>
          <w:sz w:val="28"/>
          <w:szCs w:val="28"/>
        </w:rPr>
        <w:t xml:space="preserve">на 10 мест </w:t>
      </w:r>
      <w:r w:rsidRPr="00B548D2">
        <w:rPr>
          <w:sz w:val="28"/>
          <w:szCs w:val="28"/>
        </w:rPr>
        <w:t>возобновлена в ночное время. Вопрос финансирования данного подразделения в настоящее время не решен.</w:t>
      </w:r>
    </w:p>
    <w:p w:rsidR="0038609B" w:rsidRPr="00A62E0E" w:rsidRDefault="0038609B" w:rsidP="00311570">
      <w:pPr>
        <w:ind w:firstLine="567"/>
        <w:contextualSpacing/>
        <w:rPr>
          <w:color w:val="FF0000"/>
          <w:sz w:val="28"/>
          <w:szCs w:val="28"/>
        </w:rPr>
      </w:pPr>
      <w:r w:rsidRPr="00A62E0E">
        <w:rPr>
          <w:color w:val="FF0000"/>
          <w:sz w:val="28"/>
          <w:szCs w:val="28"/>
        </w:rPr>
        <w:t xml:space="preserve"> </w:t>
      </w:r>
    </w:p>
    <w:p w:rsidR="0009121E" w:rsidRPr="00E04C98" w:rsidRDefault="0009121E" w:rsidP="0009121E">
      <w:pPr>
        <w:jc w:val="center"/>
        <w:rPr>
          <w:b/>
          <w:sz w:val="28"/>
          <w:szCs w:val="28"/>
        </w:rPr>
      </w:pPr>
      <w:r w:rsidRPr="00E04C98">
        <w:rPr>
          <w:b/>
          <w:sz w:val="28"/>
          <w:szCs w:val="28"/>
        </w:rPr>
        <w:t>Амбулаторные подразделения</w:t>
      </w:r>
    </w:p>
    <w:p w:rsidR="00A938EA" w:rsidRPr="00E04C98" w:rsidRDefault="00A938EA" w:rsidP="0009121E">
      <w:pPr>
        <w:jc w:val="center"/>
        <w:rPr>
          <w:b/>
          <w:sz w:val="28"/>
          <w:szCs w:val="28"/>
        </w:rPr>
      </w:pPr>
    </w:p>
    <w:p w:rsidR="00F81659" w:rsidRPr="00E04C98" w:rsidRDefault="00043A14" w:rsidP="007C0DED">
      <w:pPr>
        <w:spacing w:after="240"/>
        <w:contextualSpacing/>
        <w:rPr>
          <w:sz w:val="28"/>
          <w:szCs w:val="28"/>
        </w:rPr>
      </w:pPr>
      <w:r w:rsidRPr="00E04C98">
        <w:rPr>
          <w:sz w:val="28"/>
          <w:szCs w:val="28"/>
        </w:rPr>
        <w:t xml:space="preserve">В </w:t>
      </w:r>
      <w:r w:rsidR="007C0DED" w:rsidRPr="00E04C98">
        <w:rPr>
          <w:sz w:val="28"/>
          <w:szCs w:val="28"/>
        </w:rPr>
        <w:t xml:space="preserve">г.Кокшетау: </w:t>
      </w:r>
      <w:r w:rsidR="00790968" w:rsidRPr="00E04C98">
        <w:rPr>
          <w:sz w:val="28"/>
          <w:szCs w:val="28"/>
        </w:rPr>
        <w:t xml:space="preserve">в течение года </w:t>
      </w:r>
      <w:r w:rsidR="007C0DED" w:rsidRPr="00E04C98">
        <w:rPr>
          <w:sz w:val="28"/>
          <w:szCs w:val="28"/>
        </w:rPr>
        <w:t>функционир</w:t>
      </w:r>
      <w:r w:rsidR="00E04C98" w:rsidRPr="00E04C98">
        <w:rPr>
          <w:sz w:val="28"/>
          <w:szCs w:val="28"/>
        </w:rPr>
        <w:t>ует</w:t>
      </w:r>
      <w:r w:rsidR="007C0DED" w:rsidRPr="00E04C98">
        <w:rPr>
          <w:sz w:val="28"/>
          <w:szCs w:val="28"/>
        </w:rPr>
        <w:t xml:space="preserve"> </w:t>
      </w:r>
      <w:r w:rsidR="00E04C98" w:rsidRPr="00E04C98">
        <w:rPr>
          <w:sz w:val="28"/>
          <w:szCs w:val="28"/>
        </w:rPr>
        <w:t>3</w:t>
      </w:r>
      <w:r w:rsidR="007C0DED" w:rsidRPr="00E04C98">
        <w:rPr>
          <w:sz w:val="28"/>
          <w:szCs w:val="28"/>
        </w:rPr>
        <w:t xml:space="preserve"> первичных центра психического здоровья (ПЦПЗ)</w:t>
      </w:r>
      <w:r w:rsidR="00E04C98" w:rsidRPr="00E04C98">
        <w:rPr>
          <w:sz w:val="28"/>
          <w:szCs w:val="28"/>
        </w:rPr>
        <w:t>:</w:t>
      </w:r>
      <w:r w:rsidR="00EE1693" w:rsidRPr="00E04C98">
        <w:rPr>
          <w:sz w:val="28"/>
          <w:szCs w:val="28"/>
        </w:rPr>
        <w:t xml:space="preserve"> в конце декабря </w:t>
      </w:r>
      <w:r w:rsidR="00A62E0E" w:rsidRPr="00E04C98">
        <w:rPr>
          <w:sz w:val="28"/>
          <w:szCs w:val="28"/>
        </w:rPr>
        <w:t>202</w:t>
      </w:r>
      <w:r w:rsidR="00E04C98" w:rsidRPr="00E04C98">
        <w:rPr>
          <w:sz w:val="28"/>
          <w:szCs w:val="28"/>
        </w:rPr>
        <w:t>4</w:t>
      </w:r>
      <w:r w:rsidR="00EE1693" w:rsidRPr="00E04C98">
        <w:rPr>
          <w:sz w:val="28"/>
          <w:szCs w:val="28"/>
        </w:rPr>
        <w:t xml:space="preserve"> года,  согласно дорожной карте по реализации мер совершенствования наркологической и токсикологической помощи населению РК на </w:t>
      </w:r>
      <w:r w:rsidR="00A62E0E" w:rsidRPr="00E04C98">
        <w:rPr>
          <w:sz w:val="28"/>
          <w:szCs w:val="28"/>
        </w:rPr>
        <w:t>202</w:t>
      </w:r>
      <w:r w:rsidR="00E04C98" w:rsidRPr="00E04C98">
        <w:rPr>
          <w:sz w:val="28"/>
          <w:szCs w:val="28"/>
        </w:rPr>
        <w:t>4</w:t>
      </w:r>
      <w:r w:rsidR="00EE1693" w:rsidRPr="00E04C98">
        <w:rPr>
          <w:sz w:val="28"/>
          <w:szCs w:val="28"/>
        </w:rPr>
        <w:t xml:space="preserve"> – 2026 годы, был открыт ПЦПЗ №4 с перераспределением пациентов по прикреплению к ПМСП</w:t>
      </w:r>
      <w:r w:rsidRPr="00E04C98">
        <w:rPr>
          <w:sz w:val="28"/>
          <w:szCs w:val="28"/>
        </w:rPr>
        <w:t>; в</w:t>
      </w:r>
      <w:r w:rsidR="007C0DED" w:rsidRPr="00E04C98">
        <w:rPr>
          <w:sz w:val="28"/>
          <w:szCs w:val="28"/>
        </w:rPr>
        <w:t xml:space="preserve"> г. Степногорск</w:t>
      </w:r>
      <w:r w:rsidR="00F81659" w:rsidRPr="00E04C98">
        <w:rPr>
          <w:sz w:val="28"/>
          <w:szCs w:val="28"/>
        </w:rPr>
        <w:t xml:space="preserve"> функционирует</w:t>
      </w:r>
      <w:r w:rsidR="007C0DED" w:rsidRPr="00E04C98">
        <w:rPr>
          <w:sz w:val="28"/>
          <w:szCs w:val="28"/>
        </w:rPr>
        <w:t xml:space="preserve"> ПЦПЗ№3. </w:t>
      </w:r>
    </w:p>
    <w:p w:rsidR="007C0DED" w:rsidRPr="00E04C98" w:rsidRDefault="007C0DED" w:rsidP="007C0DED">
      <w:pPr>
        <w:spacing w:after="240"/>
        <w:contextualSpacing/>
        <w:rPr>
          <w:bCs/>
          <w:sz w:val="28"/>
          <w:szCs w:val="28"/>
        </w:rPr>
      </w:pPr>
      <w:r w:rsidRPr="00E04C98">
        <w:rPr>
          <w:bCs/>
          <w:sz w:val="28"/>
          <w:szCs w:val="28"/>
        </w:rPr>
        <w:t>Штат сотрудников ПЦПЗ находится в составе ОЦПЗ согласно НПА. Приказом управления здравоохранения Акмолинской области №420-адм. от 30.06.</w:t>
      </w:r>
      <w:r w:rsidR="00626D2F" w:rsidRPr="00E04C98">
        <w:rPr>
          <w:bCs/>
          <w:sz w:val="28"/>
          <w:szCs w:val="28"/>
        </w:rPr>
        <w:t>202</w:t>
      </w:r>
      <w:r w:rsidR="00672C7B" w:rsidRPr="00E04C98">
        <w:rPr>
          <w:bCs/>
          <w:sz w:val="28"/>
          <w:szCs w:val="28"/>
        </w:rPr>
        <w:t>0</w:t>
      </w:r>
      <w:r w:rsidRPr="00E04C98">
        <w:rPr>
          <w:bCs/>
          <w:sz w:val="28"/>
          <w:szCs w:val="28"/>
        </w:rPr>
        <w:t xml:space="preserve"> года «О временном перемещении Первичного центра психического здоровья №3», в связи с ремонтом, с 1 июля ПЦПЗ №3 г. Степногорска  перемещено из здания поликлиники в здание Степногорского подразделения ОЦПЗ. </w:t>
      </w:r>
    </w:p>
    <w:p w:rsidR="007C0DED" w:rsidRPr="00E04C98" w:rsidRDefault="007C0DED" w:rsidP="007C0DED">
      <w:pPr>
        <w:spacing w:after="240"/>
        <w:contextualSpacing/>
        <w:rPr>
          <w:bCs/>
          <w:sz w:val="28"/>
          <w:szCs w:val="28"/>
        </w:rPr>
      </w:pPr>
      <w:r w:rsidRPr="00E04C98">
        <w:rPr>
          <w:bCs/>
          <w:sz w:val="28"/>
          <w:szCs w:val="28"/>
        </w:rPr>
        <w:t>На основании приказа управления здравоохранения Акмолинской области №550-адм. от 02.07.</w:t>
      </w:r>
      <w:r w:rsidR="00626D2F" w:rsidRPr="00E04C98">
        <w:rPr>
          <w:bCs/>
          <w:sz w:val="28"/>
          <w:szCs w:val="28"/>
        </w:rPr>
        <w:t>20</w:t>
      </w:r>
      <w:r w:rsidR="00672C7B" w:rsidRPr="00E04C98">
        <w:rPr>
          <w:bCs/>
          <w:sz w:val="28"/>
          <w:szCs w:val="28"/>
        </w:rPr>
        <w:t>19</w:t>
      </w:r>
      <w:r w:rsidRPr="00E04C98">
        <w:rPr>
          <w:bCs/>
          <w:sz w:val="28"/>
          <w:szCs w:val="28"/>
        </w:rPr>
        <w:t xml:space="preserve"> года «О процедуре перемещения отделения» со 2 июля </w:t>
      </w:r>
      <w:r w:rsidR="00626D2F" w:rsidRPr="00E04C98">
        <w:rPr>
          <w:bCs/>
          <w:sz w:val="28"/>
          <w:szCs w:val="28"/>
        </w:rPr>
        <w:t>20</w:t>
      </w:r>
      <w:r w:rsidR="00672C7B" w:rsidRPr="00E04C98">
        <w:rPr>
          <w:bCs/>
          <w:sz w:val="28"/>
          <w:szCs w:val="28"/>
        </w:rPr>
        <w:t>19</w:t>
      </w:r>
      <w:r w:rsidRPr="00E04C98">
        <w:rPr>
          <w:bCs/>
          <w:sz w:val="28"/>
          <w:szCs w:val="28"/>
        </w:rPr>
        <w:t xml:space="preserve"> года ПЦПЗ № 2 г. Кокшетау,  временно, в связи с ремонтом, было перемещено из ГКП на ПХВ «Городская поликлиника» в здание Областного центра психического здоровья (г. Кокшетау, ул. Ауельбекова 36), где располагается по настоящее время. </w:t>
      </w:r>
    </w:p>
    <w:p w:rsidR="00E04C98" w:rsidRDefault="007C0DED" w:rsidP="007C0DED">
      <w:pPr>
        <w:spacing w:after="240"/>
        <w:contextualSpacing/>
        <w:rPr>
          <w:bCs/>
          <w:sz w:val="28"/>
          <w:szCs w:val="28"/>
        </w:rPr>
      </w:pPr>
      <w:r w:rsidRPr="00E04C98">
        <w:rPr>
          <w:bCs/>
          <w:sz w:val="28"/>
          <w:szCs w:val="28"/>
        </w:rPr>
        <w:t>На основании приказа управления здравоохранения Акмолинской области №551-адм от 14.09.</w:t>
      </w:r>
      <w:r w:rsidR="00626D2F" w:rsidRPr="00E04C98">
        <w:rPr>
          <w:bCs/>
          <w:sz w:val="28"/>
          <w:szCs w:val="28"/>
        </w:rPr>
        <w:t>20</w:t>
      </w:r>
      <w:r w:rsidR="00672C7B" w:rsidRPr="00E04C98">
        <w:rPr>
          <w:bCs/>
          <w:sz w:val="28"/>
          <w:szCs w:val="28"/>
        </w:rPr>
        <w:t>20</w:t>
      </w:r>
      <w:r w:rsidRPr="00E04C98">
        <w:rPr>
          <w:bCs/>
          <w:sz w:val="28"/>
          <w:szCs w:val="28"/>
        </w:rPr>
        <w:t xml:space="preserve"> года с 17.09.</w:t>
      </w:r>
      <w:r w:rsidR="00626D2F" w:rsidRPr="00E04C98">
        <w:rPr>
          <w:bCs/>
          <w:sz w:val="28"/>
          <w:szCs w:val="28"/>
        </w:rPr>
        <w:t>20</w:t>
      </w:r>
      <w:r w:rsidR="00672C7B" w:rsidRPr="00E04C98">
        <w:rPr>
          <w:bCs/>
          <w:sz w:val="28"/>
          <w:szCs w:val="28"/>
        </w:rPr>
        <w:t>20</w:t>
      </w:r>
      <w:r w:rsidRPr="00E04C98">
        <w:rPr>
          <w:bCs/>
          <w:sz w:val="28"/>
          <w:szCs w:val="28"/>
        </w:rPr>
        <w:t xml:space="preserve"> г., временно, в связи с ремонтом, было перемещено из ГКП на ПХВ «Городская поликлиника №1 » в здание </w:t>
      </w:r>
      <w:r w:rsidRPr="00E04C98">
        <w:rPr>
          <w:bCs/>
          <w:sz w:val="28"/>
          <w:szCs w:val="28"/>
        </w:rPr>
        <w:lastRenderedPageBreak/>
        <w:t>Областного центра психического здоровья (г. Кокшетау, ул. Ауельбекова 36), где располагается по настоящее время.</w:t>
      </w:r>
    </w:p>
    <w:p w:rsidR="00E04C98" w:rsidRPr="00E04C98" w:rsidRDefault="00E04C98" w:rsidP="007C0DED">
      <w:pPr>
        <w:spacing w:after="240"/>
        <w:contextualSpacing/>
        <w:rPr>
          <w:bCs/>
          <w:sz w:val="28"/>
          <w:szCs w:val="28"/>
        </w:rPr>
      </w:pPr>
      <w:r>
        <w:rPr>
          <w:bCs/>
          <w:sz w:val="28"/>
          <w:szCs w:val="28"/>
        </w:rPr>
        <w:t xml:space="preserve">Для возвращения первичных центров психического здоровья в помещения городских поликлиник в августе 2025 года было направлено обращение в Управление здравоохранения о необходимости выделения соответствующих  помещений. В связи отсутствием свободных площадей данный вопрос в конце отчетного периода находится на рассмотрении.  </w:t>
      </w:r>
    </w:p>
    <w:p w:rsidR="00E04C98" w:rsidRDefault="00E04C98" w:rsidP="00062224">
      <w:pPr>
        <w:jc w:val="center"/>
        <w:rPr>
          <w:b/>
          <w:bCs/>
          <w:color w:val="FF0000"/>
        </w:rPr>
      </w:pPr>
    </w:p>
    <w:p w:rsidR="00062224" w:rsidRPr="00DA1F47" w:rsidRDefault="00062224" w:rsidP="00062224">
      <w:pPr>
        <w:jc w:val="center"/>
        <w:rPr>
          <w:b/>
          <w:bCs/>
          <w:sz w:val="28"/>
        </w:rPr>
      </w:pPr>
      <w:r w:rsidRPr="00DA1F47">
        <w:rPr>
          <w:b/>
          <w:bCs/>
          <w:sz w:val="28"/>
        </w:rPr>
        <w:t>Кадры  ГКП на ПХВ «Областной центр психического здоровья»</w:t>
      </w:r>
    </w:p>
    <w:p w:rsidR="00062224" w:rsidRPr="00DA1F47" w:rsidRDefault="00062224" w:rsidP="00062224">
      <w:pPr>
        <w:jc w:val="center"/>
        <w:rPr>
          <w:b/>
          <w:bCs/>
          <w:sz w:val="28"/>
        </w:rPr>
      </w:pPr>
    </w:p>
    <w:p w:rsidR="00DA1F47" w:rsidRPr="0047573B" w:rsidRDefault="00DA1F47" w:rsidP="00DA1F47">
      <w:pPr>
        <w:rPr>
          <w:b/>
        </w:rPr>
      </w:pPr>
      <w:r w:rsidRPr="0047573B">
        <w:rPr>
          <w:sz w:val="28"/>
          <w:szCs w:val="28"/>
        </w:rPr>
        <w:t xml:space="preserve">В </w:t>
      </w:r>
      <w:r w:rsidRPr="0047573B">
        <w:rPr>
          <w:bCs/>
          <w:sz w:val="28"/>
        </w:rPr>
        <w:t xml:space="preserve">ГКП на ПХВ «Областной центр психического здоровья» </w:t>
      </w:r>
      <w:r>
        <w:rPr>
          <w:b/>
          <w:sz w:val="28"/>
          <w:szCs w:val="28"/>
        </w:rPr>
        <w:t>597</w:t>
      </w:r>
      <w:r w:rsidRPr="0047573B">
        <w:rPr>
          <w:b/>
          <w:sz w:val="28"/>
          <w:szCs w:val="28"/>
        </w:rPr>
        <w:t xml:space="preserve"> </w:t>
      </w:r>
      <w:r w:rsidRPr="0047573B">
        <w:rPr>
          <w:sz w:val="28"/>
          <w:szCs w:val="28"/>
        </w:rPr>
        <w:t xml:space="preserve">сотрудников, из них </w:t>
      </w:r>
      <w:r>
        <w:rPr>
          <w:sz w:val="28"/>
          <w:szCs w:val="28"/>
        </w:rPr>
        <w:t>50</w:t>
      </w:r>
      <w:r w:rsidRPr="0047573B">
        <w:rPr>
          <w:sz w:val="28"/>
          <w:szCs w:val="28"/>
        </w:rPr>
        <w:t xml:space="preserve"> врачей и 2 провизора, </w:t>
      </w:r>
      <w:r>
        <w:rPr>
          <w:b/>
          <w:sz w:val="28"/>
          <w:szCs w:val="28"/>
        </w:rPr>
        <w:t>146</w:t>
      </w:r>
      <w:r>
        <w:rPr>
          <w:sz w:val="28"/>
          <w:szCs w:val="28"/>
        </w:rPr>
        <w:t xml:space="preserve"> медсестры, 2 фармацевта, 257</w:t>
      </w:r>
      <w:r w:rsidRPr="0047573B">
        <w:rPr>
          <w:b/>
          <w:sz w:val="28"/>
          <w:szCs w:val="28"/>
        </w:rPr>
        <w:t xml:space="preserve"> </w:t>
      </w:r>
      <w:r w:rsidRPr="0047573B">
        <w:rPr>
          <w:sz w:val="28"/>
          <w:szCs w:val="28"/>
        </w:rPr>
        <w:t xml:space="preserve">младшего медицинского персонала, </w:t>
      </w:r>
      <w:r>
        <w:rPr>
          <w:b/>
          <w:sz w:val="28"/>
          <w:szCs w:val="28"/>
        </w:rPr>
        <w:t>140</w:t>
      </w:r>
      <w:r w:rsidRPr="0047573B">
        <w:rPr>
          <w:sz w:val="28"/>
          <w:szCs w:val="28"/>
        </w:rPr>
        <w:t xml:space="preserve"> прочие. </w:t>
      </w:r>
    </w:p>
    <w:tbl>
      <w:tblPr>
        <w:tblW w:w="9961" w:type="dxa"/>
        <w:tblLayout w:type="fixed"/>
        <w:tblLook w:val="0000"/>
      </w:tblPr>
      <w:tblGrid>
        <w:gridCol w:w="4657"/>
        <w:gridCol w:w="2692"/>
        <w:gridCol w:w="1408"/>
        <w:gridCol w:w="1204"/>
      </w:tblGrid>
      <w:tr w:rsidR="00DA1F47" w:rsidRPr="0047573B" w:rsidTr="00771F4C">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DA1F47" w:rsidRPr="0047573B" w:rsidRDefault="00DA1F47" w:rsidP="00771F4C">
            <w:pPr>
              <w:autoSpaceDE w:val="0"/>
              <w:autoSpaceDN w:val="0"/>
              <w:adjustRightInd w:val="0"/>
              <w:jc w:val="center"/>
            </w:pPr>
          </w:p>
        </w:tc>
        <w:tc>
          <w:tcPr>
            <w:tcW w:w="2692" w:type="dxa"/>
            <w:tcBorders>
              <w:top w:val="single" w:sz="6" w:space="0" w:color="auto"/>
              <w:left w:val="single" w:sz="6" w:space="0" w:color="auto"/>
              <w:bottom w:val="single" w:sz="6" w:space="0" w:color="auto"/>
              <w:right w:val="single" w:sz="6" w:space="0" w:color="auto"/>
            </w:tcBorders>
            <w:vAlign w:val="center"/>
          </w:tcPr>
          <w:p w:rsidR="00DA1F47" w:rsidRPr="0047573B" w:rsidRDefault="00DA1F47" w:rsidP="00771F4C">
            <w:pPr>
              <w:autoSpaceDE w:val="0"/>
              <w:autoSpaceDN w:val="0"/>
              <w:adjustRightInd w:val="0"/>
              <w:jc w:val="center"/>
              <w:rPr>
                <w:bCs/>
              </w:rPr>
            </w:pPr>
            <w:r w:rsidRPr="0047573B">
              <w:rPr>
                <w:bCs/>
              </w:rPr>
              <w:t>Предусмотрено штатным расписанием:</w:t>
            </w:r>
          </w:p>
        </w:tc>
        <w:tc>
          <w:tcPr>
            <w:tcW w:w="1408" w:type="dxa"/>
            <w:tcBorders>
              <w:top w:val="single" w:sz="6" w:space="0" w:color="auto"/>
              <w:left w:val="single" w:sz="6" w:space="0" w:color="auto"/>
              <w:bottom w:val="single" w:sz="6" w:space="0" w:color="auto"/>
              <w:right w:val="single" w:sz="6" w:space="0" w:color="auto"/>
            </w:tcBorders>
            <w:vAlign w:val="center"/>
          </w:tcPr>
          <w:p w:rsidR="00DA1F47" w:rsidRPr="0047573B" w:rsidRDefault="00DA1F47" w:rsidP="00771F4C">
            <w:pPr>
              <w:autoSpaceDE w:val="0"/>
              <w:autoSpaceDN w:val="0"/>
              <w:adjustRightInd w:val="0"/>
              <w:jc w:val="center"/>
              <w:rPr>
                <w:bCs/>
              </w:rPr>
            </w:pPr>
            <w:r w:rsidRPr="0047573B">
              <w:rPr>
                <w:bCs/>
              </w:rPr>
              <w:t>Занято:</w:t>
            </w:r>
          </w:p>
        </w:tc>
        <w:tc>
          <w:tcPr>
            <w:tcW w:w="1204" w:type="dxa"/>
            <w:tcBorders>
              <w:top w:val="single" w:sz="6" w:space="0" w:color="auto"/>
              <w:left w:val="single" w:sz="6" w:space="0" w:color="auto"/>
              <w:bottom w:val="single" w:sz="6" w:space="0" w:color="auto"/>
              <w:right w:val="single" w:sz="6" w:space="0" w:color="auto"/>
            </w:tcBorders>
            <w:vAlign w:val="center"/>
          </w:tcPr>
          <w:p w:rsidR="00DA1F47" w:rsidRPr="0047573B" w:rsidRDefault="00DA1F47" w:rsidP="00771F4C">
            <w:pPr>
              <w:autoSpaceDE w:val="0"/>
              <w:autoSpaceDN w:val="0"/>
              <w:adjustRightInd w:val="0"/>
              <w:jc w:val="center"/>
              <w:rPr>
                <w:bCs/>
              </w:rPr>
            </w:pPr>
            <w:r w:rsidRPr="0047573B">
              <w:rPr>
                <w:bCs/>
              </w:rPr>
              <w:t>Физ. Лица:</w:t>
            </w:r>
          </w:p>
        </w:tc>
      </w:tr>
      <w:tr w:rsidR="00DA1F47" w:rsidRPr="0047573B" w:rsidTr="00771F4C">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DA1F47" w:rsidRPr="0047573B" w:rsidRDefault="00DA1F47" w:rsidP="00771F4C">
            <w:pPr>
              <w:autoSpaceDE w:val="0"/>
              <w:autoSpaceDN w:val="0"/>
              <w:adjustRightInd w:val="0"/>
              <w:jc w:val="center"/>
            </w:pPr>
            <w:r w:rsidRPr="0047573B">
              <w:t>Всего сотрудников</w:t>
            </w:r>
          </w:p>
        </w:tc>
        <w:tc>
          <w:tcPr>
            <w:tcW w:w="2692"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rPr>
                <w:bCs/>
              </w:rPr>
            </w:pPr>
            <w:r>
              <w:rPr>
                <w:bCs/>
              </w:rPr>
              <w:t>754</w:t>
            </w:r>
          </w:p>
        </w:tc>
        <w:tc>
          <w:tcPr>
            <w:tcW w:w="1408"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rPr>
                <w:bCs/>
              </w:rPr>
            </w:pPr>
            <w:r>
              <w:rPr>
                <w:bCs/>
              </w:rPr>
              <w:t>740,75</w:t>
            </w:r>
          </w:p>
        </w:tc>
        <w:tc>
          <w:tcPr>
            <w:tcW w:w="1204" w:type="dxa"/>
            <w:tcBorders>
              <w:top w:val="single" w:sz="6" w:space="0" w:color="auto"/>
              <w:left w:val="single" w:sz="6" w:space="0" w:color="auto"/>
              <w:bottom w:val="single" w:sz="6" w:space="0" w:color="auto"/>
              <w:right w:val="single" w:sz="6" w:space="0" w:color="auto"/>
            </w:tcBorders>
            <w:vAlign w:val="center"/>
          </w:tcPr>
          <w:p w:rsidR="00DA1F47" w:rsidRPr="00DB7879" w:rsidRDefault="00DA1F47" w:rsidP="00771F4C">
            <w:pPr>
              <w:autoSpaceDE w:val="0"/>
              <w:autoSpaceDN w:val="0"/>
              <w:adjustRightInd w:val="0"/>
              <w:jc w:val="center"/>
              <w:rPr>
                <w:bCs/>
              </w:rPr>
            </w:pPr>
            <w:r>
              <w:rPr>
                <w:bCs/>
              </w:rPr>
              <w:t>583</w:t>
            </w:r>
          </w:p>
        </w:tc>
      </w:tr>
      <w:tr w:rsidR="00DA1F47" w:rsidRPr="0047573B" w:rsidTr="00771F4C">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DA1F47" w:rsidRPr="0047573B" w:rsidRDefault="00DA1F47" w:rsidP="00771F4C">
            <w:pPr>
              <w:autoSpaceDE w:val="0"/>
              <w:autoSpaceDN w:val="0"/>
              <w:adjustRightInd w:val="0"/>
              <w:jc w:val="center"/>
            </w:pPr>
            <w:r w:rsidRPr="0047573B">
              <w:t>Врачи</w:t>
            </w:r>
          </w:p>
        </w:tc>
        <w:tc>
          <w:tcPr>
            <w:tcW w:w="2692"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rPr>
                <w:lang w:val="en-US"/>
              </w:rPr>
            </w:pPr>
            <w:r w:rsidRPr="003D43A0">
              <w:t>80</w:t>
            </w:r>
          </w:p>
        </w:tc>
        <w:tc>
          <w:tcPr>
            <w:tcW w:w="1408"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pPr>
            <w:r>
              <w:t>75</w:t>
            </w:r>
          </w:p>
        </w:tc>
        <w:tc>
          <w:tcPr>
            <w:tcW w:w="1204" w:type="dxa"/>
            <w:tcBorders>
              <w:top w:val="single" w:sz="6" w:space="0" w:color="auto"/>
              <w:left w:val="single" w:sz="6" w:space="0" w:color="auto"/>
              <w:bottom w:val="single" w:sz="6" w:space="0" w:color="auto"/>
              <w:right w:val="single" w:sz="6" w:space="0" w:color="auto"/>
            </w:tcBorders>
            <w:vAlign w:val="center"/>
          </w:tcPr>
          <w:p w:rsidR="00DA1F47" w:rsidRPr="00DB7879" w:rsidRDefault="00DA1F47" w:rsidP="00771F4C">
            <w:pPr>
              <w:autoSpaceDE w:val="0"/>
              <w:autoSpaceDN w:val="0"/>
              <w:adjustRightInd w:val="0"/>
              <w:jc w:val="center"/>
            </w:pPr>
            <w:r w:rsidRPr="009C673C">
              <w:rPr>
                <w:lang w:val="en-US"/>
              </w:rPr>
              <w:t>5</w:t>
            </w:r>
            <w:r>
              <w:t>0</w:t>
            </w:r>
          </w:p>
        </w:tc>
      </w:tr>
      <w:tr w:rsidR="00DA1F47" w:rsidRPr="0047573B" w:rsidTr="00771F4C">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DA1F47" w:rsidRPr="00F8409C" w:rsidRDefault="00DA1F47" w:rsidP="00771F4C">
            <w:pPr>
              <w:autoSpaceDE w:val="0"/>
              <w:autoSpaceDN w:val="0"/>
              <w:adjustRightInd w:val="0"/>
              <w:jc w:val="center"/>
            </w:pPr>
            <w:r w:rsidRPr="00F8409C">
              <w:t>Средний мед.персонал</w:t>
            </w:r>
          </w:p>
        </w:tc>
        <w:tc>
          <w:tcPr>
            <w:tcW w:w="2692" w:type="dxa"/>
            <w:tcBorders>
              <w:top w:val="single" w:sz="6" w:space="0" w:color="auto"/>
              <w:left w:val="single" w:sz="6" w:space="0" w:color="auto"/>
              <w:bottom w:val="single" w:sz="6" w:space="0" w:color="auto"/>
              <w:right w:val="single" w:sz="6" w:space="0" w:color="auto"/>
            </w:tcBorders>
            <w:vAlign w:val="center"/>
          </w:tcPr>
          <w:p w:rsidR="00DA1F47" w:rsidRPr="00F8409C" w:rsidRDefault="00DA1F47" w:rsidP="00771F4C">
            <w:pPr>
              <w:autoSpaceDE w:val="0"/>
              <w:autoSpaceDN w:val="0"/>
              <w:adjustRightInd w:val="0"/>
              <w:jc w:val="center"/>
              <w:rPr>
                <w:lang w:val="en-US"/>
              </w:rPr>
            </w:pPr>
            <w:r>
              <w:t>171</w:t>
            </w:r>
          </w:p>
        </w:tc>
        <w:tc>
          <w:tcPr>
            <w:tcW w:w="1408" w:type="dxa"/>
            <w:tcBorders>
              <w:top w:val="single" w:sz="6" w:space="0" w:color="auto"/>
              <w:left w:val="single" w:sz="6" w:space="0" w:color="auto"/>
              <w:bottom w:val="single" w:sz="6" w:space="0" w:color="auto"/>
              <w:right w:val="single" w:sz="6" w:space="0" w:color="auto"/>
            </w:tcBorders>
            <w:vAlign w:val="center"/>
          </w:tcPr>
          <w:p w:rsidR="00DA1F47" w:rsidRPr="00F8409C" w:rsidRDefault="00DA1F47" w:rsidP="00771F4C">
            <w:pPr>
              <w:autoSpaceDE w:val="0"/>
              <w:autoSpaceDN w:val="0"/>
              <w:adjustRightInd w:val="0"/>
              <w:jc w:val="center"/>
            </w:pPr>
            <w:r>
              <w:t>167</w:t>
            </w:r>
          </w:p>
        </w:tc>
        <w:tc>
          <w:tcPr>
            <w:tcW w:w="1204" w:type="dxa"/>
            <w:tcBorders>
              <w:top w:val="single" w:sz="6" w:space="0" w:color="auto"/>
              <w:left w:val="single" w:sz="6" w:space="0" w:color="auto"/>
              <w:bottom w:val="single" w:sz="6" w:space="0" w:color="auto"/>
              <w:right w:val="single" w:sz="6" w:space="0" w:color="auto"/>
            </w:tcBorders>
            <w:vAlign w:val="center"/>
          </w:tcPr>
          <w:p w:rsidR="00DA1F47" w:rsidRPr="009C673C" w:rsidRDefault="00DA1F47" w:rsidP="00771F4C">
            <w:pPr>
              <w:autoSpaceDE w:val="0"/>
              <w:autoSpaceDN w:val="0"/>
              <w:adjustRightInd w:val="0"/>
              <w:jc w:val="center"/>
              <w:rPr>
                <w:lang w:val="en-US"/>
              </w:rPr>
            </w:pPr>
            <w:r>
              <w:t>143</w:t>
            </w:r>
          </w:p>
        </w:tc>
      </w:tr>
      <w:tr w:rsidR="00DA1F47" w:rsidRPr="0047573B" w:rsidTr="00771F4C">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DA1F47" w:rsidRPr="0047573B" w:rsidRDefault="00DA1F47" w:rsidP="00771F4C">
            <w:pPr>
              <w:autoSpaceDE w:val="0"/>
              <w:autoSpaceDN w:val="0"/>
              <w:adjustRightInd w:val="0"/>
              <w:jc w:val="center"/>
            </w:pPr>
            <w:r w:rsidRPr="0047573B">
              <w:t>Младший мед.персонал</w:t>
            </w:r>
          </w:p>
        </w:tc>
        <w:tc>
          <w:tcPr>
            <w:tcW w:w="2692"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pPr>
            <w:r>
              <w:t>299</w:t>
            </w:r>
          </w:p>
        </w:tc>
        <w:tc>
          <w:tcPr>
            <w:tcW w:w="1408"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pPr>
            <w:r>
              <w:t>299</w:t>
            </w:r>
          </w:p>
        </w:tc>
        <w:tc>
          <w:tcPr>
            <w:tcW w:w="1204" w:type="dxa"/>
            <w:tcBorders>
              <w:top w:val="single" w:sz="6" w:space="0" w:color="auto"/>
              <w:left w:val="single" w:sz="6" w:space="0" w:color="auto"/>
              <w:bottom w:val="single" w:sz="6" w:space="0" w:color="auto"/>
              <w:right w:val="single" w:sz="6" w:space="0" w:color="auto"/>
            </w:tcBorders>
            <w:vAlign w:val="center"/>
          </w:tcPr>
          <w:p w:rsidR="00DA1F47" w:rsidRPr="00DB7879" w:rsidRDefault="00DA1F47" w:rsidP="00771F4C">
            <w:pPr>
              <w:autoSpaceDE w:val="0"/>
              <w:autoSpaceDN w:val="0"/>
              <w:adjustRightInd w:val="0"/>
              <w:jc w:val="center"/>
            </w:pPr>
            <w:r>
              <w:t>252</w:t>
            </w:r>
          </w:p>
        </w:tc>
      </w:tr>
      <w:tr w:rsidR="00DA1F47" w:rsidRPr="0047573B" w:rsidTr="00771F4C">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DA1F47" w:rsidRPr="0047573B" w:rsidRDefault="00DA1F47" w:rsidP="00771F4C">
            <w:pPr>
              <w:autoSpaceDE w:val="0"/>
              <w:autoSpaceDN w:val="0"/>
              <w:adjustRightInd w:val="0"/>
              <w:jc w:val="center"/>
            </w:pPr>
            <w:r w:rsidRPr="0047573B">
              <w:t>Административно хозяйственный  персонал</w:t>
            </w:r>
          </w:p>
        </w:tc>
        <w:tc>
          <w:tcPr>
            <w:tcW w:w="2692"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pPr>
            <w:r>
              <w:t>204</w:t>
            </w:r>
          </w:p>
        </w:tc>
        <w:tc>
          <w:tcPr>
            <w:tcW w:w="1408"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pPr>
            <w:r>
              <w:t>199,75</w:t>
            </w:r>
          </w:p>
        </w:tc>
        <w:tc>
          <w:tcPr>
            <w:tcW w:w="1204" w:type="dxa"/>
            <w:tcBorders>
              <w:top w:val="single" w:sz="6" w:space="0" w:color="auto"/>
              <w:left w:val="single" w:sz="6" w:space="0" w:color="auto"/>
              <w:bottom w:val="single" w:sz="6" w:space="0" w:color="auto"/>
              <w:right w:val="single" w:sz="6" w:space="0" w:color="auto"/>
            </w:tcBorders>
            <w:vAlign w:val="center"/>
          </w:tcPr>
          <w:p w:rsidR="00DA1F47" w:rsidRPr="009C673C" w:rsidRDefault="00DA1F47" w:rsidP="00771F4C">
            <w:pPr>
              <w:autoSpaceDE w:val="0"/>
              <w:autoSpaceDN w:val="0"/>
              <w:adjustRightInd w:val="0"/>
              <w:jc w:val="center"/>
              <w:rPr>
                <w:lang w:val="en-US"/>
              </w:rPr>
            </w:pPr>
            <w:r>
              <w:t>136</w:t>
            </w:r>
          </w:p>
        </w:tc>
      </w:tr>
    </w:tbl>
    <w:p w:rsidR="00DA1F47" w:rsidRPr="0047573B" w:rsidRDefault="00DA1F47" w:rsidP="00DA1F47">
      <w:pPr>
        <w:pStyle w:val="a9"/>
        <w:rPr>
          <w:rFonts w:ascii="Times New Roman" w:hAnsi="Times New Roman" w:cs="Times New Roman"/>
          <w:b/>
          <w:sz w:val="10"/>
          <w:szCs w:val="24"/>
        </w:rPr>
      </w:pPr>
    </w:p>
    <w:p w:rsidR="00DA1F47" w:rsidRPr="0047573B" w:rsidRDefault="00DA1F47" w:rsidP="00DA1F47">
      <w:pPr>
        <w:pStyle w:val="a9"/>
        <w:spacing w:line="276" w:lineRule="auto"/>
        <w:jc w:val="center"/>
        <w:rPr>
          <w:rFonts w:ascii="Times New Roman" w:hAnsi="Times New Roman" w:cs="Times New Roman"/>
          <w:b/>
          <w:sz w:val="24"/>
          <w:szCs w:val="24"/>
        </w:rPr>
      </w:pPr>
      <w:r w:rsidRPr="0047573B">
        <w:rPr>
          <w:rFonts w:ascii="Times New Roman" w:hAnsi="Times New Roman" w:cs="Times New Roman"/>
          <w:sz w:val="28"/>
          <w:szCs w:val="24"/>
        </w:rPr>
        <w:t>Количество физических лиц  в разрезе подразделений.</w:t>
      </w:r>
    </w:p>
    <w:tbl>
      <w:tblPr>
        <w:tblStyle w:val="a3"/>
        <w:tblW w:w="10522" w:type="dxa"/>
        <w:jc w:val="center"/>
        <w:tblLayout w:type="fixed"/>
        <w:tblLook w:val="04A0"/>
      </w:tblPr>
      <w:tblGrid>
        <w:gridCol w:w="4242"/>
        <w:gridCol w:w="1919"/>
        <w:gridCol w:w="1134"/>
        <w:gridCol w:w="992"/>
        <w:gridCol w:w="1243"/>
        <w:gridCol w:w="992"/>
      </w:tblGrid>
      <w:tr w:rsidR="00DA1F47" w:rsidRPr="0047573B" w:rsidTr="003A59DC">
        <w:trPr>
          <w:trHeight w:val="284"/>
          <w:jc w:val="center"/>
        </w:trPr>
        <w:tc>
          <w:tcPr>
            <w:tcW w:w="4242" w:type="dxa"/>
            <w:vAlign w:val="center"/>
          </w:tcPr>
          <w:p w:rsidR="00DA1F47" w:rsidRPr="003A59DC" w:rsidRDefault="00DA1F47" w:rsidP="00771F4C">
            <w:pPr>
              <w:contextualSpacing/>
              <w:jc w:val="center"/>
              <w:rPr>
                <w:sz w:val="22"/>
              </w:rPr>
            </w:pPr>
            <w:r w:rsidRPr="003A59DC">
              <w:t>Подразделения \ Физические лица</w:t>
            </w:r>
          </w:p>
        </w:tc>
        <w:tc>
          <w:tcPr>
            <w:tcW w:w="1919" w:type="dxa"/>
            <w:vAlign w:val="center"/>
          </w:tcPr>
          <w:p w:rsidR="00DA1F47" w:rsidRPr="003A59DC" w:rsidRDefault="00DA1F47" w:rsidP="00771F4C">
            <w:pPr>
              <w:contextualSpacing/>
              <w:jc w:val="center"/>
              <w:rPr>
                <w:sz w:val="22"/>
              </w:rPr>
            </w:pPr>
            <w:r w:rsidRPr="003A59DC">
              <w:rPr>
                <w:sz w:val="22"/>
              </w:rPr>
              <w:t>Врачи</w:t>
            </w:r>
          </w:p>
        </w:tc>
        <w:tc>
          <w:tcPr>
            <w:tcW w:w="1134" w:type="dxa"/>
            <w:vAlign w:val="center"/>
          </w:tcPr>
          <w:p w:rsidR="00DA1F47" w:rsidRPr="003A59DC" w:rsidRDefault="00DA1F47" w:rsidP="00771F4C">
            <w:pPr>
              <w:contextualSpacing/>
              <w:jc w:val="center"/>
              <w:rPr>
                <w:sz w:val="22"/>
              </w:rPr>
            </w:pPr>
            <w:r w:rsidRPr="003A59DC">
              <w:rPr>
                <w:sz w:val="22"/>
              </w:rPr>
              <w:t>Средний мед. персонал</w:t>
            </w:r>
          </w:p>
        </w:tc>
        <w:tc>
          <w:tcPr>
            <w:tcW w:w="992" w:type="dxa"/>
            <w:vAlign w:val="center"/>
          </w:tcPr>
          <w:p w:rsidR="00DA1F47" w:rsidRPr="003A59DC" w:rsidRDefault="00DA1F47" w:rsidP="00771F4C">
            <w:pPr>
              <w:contextualSpacing/>
              <w:jc w:val="center"/>
              <w:rPr>
                <w:sz w:val="22"/>
              </w:rPr>
            </w:pPr>
            <w:r w:rsidRPr="003A59DC">
              <w:rPr>
                <w:sz w:val="22"/>
              </w:rPr>
              <w:t>Санитары</w:t>
            </w:r>
          </w:p>
        </w:tc>
        <w:tc>
          <w:tcPr>
            <w:tcW w:w="1243" w:type="dxa"/>
            <w:vAlign w:val="center"/>
          </w:tcPr>
          <w:p w:rsidR="00DA1F47" w:rsidRPr="003A59DC" w:rsidRDefault="00DA1F47" w:rsidP="00771F4C">
            <w:pPr>
              <w:contextualSpacing/>
              <w:jc w:val="center"/>
              <w:rPr>
                <w:sz w:val="22"/>
              </w:rPr>
            </w:pPr>
            <w:r w:rsidRPr="003A59DC">
              <w:rPr>
                <w:sz w:val="22"/>
              </w:rPr>
              <w:t>Прочий персонал</w:t>
            </w:r>
          </w:p>
        </w:tc>
        <w:tc>
          <w:tcPr>
            <w:tcW w:w="992" w:type="dxa"/>
            <w:vAlign w:val="center"/>
          </w:tcPr>
          <w:p w:rsidR="00DA1F47" w:rsidRPr="003A59DC" w:rsidRDefault="00DA1F47" w:rsidP="00771F4C">
            <w:pPr>
              <w:contextualSpacing/>
              <w:jc w:val="center"/>
              <w:rPr>
                <w:sz w:val="22"/>
              </w:rPr>
            </w:pPr>
            <w:r w:rsidRPr="003A59DC">
              <w:rPr>
                <w:sz w:val="22"/>
              </w:rPr>
              <w:t>всего</w:t>
            </w:r>
          </w:p>
        </w:tc>
      </w:tr>
      <w:tr w:rsidR="00DA1F47" w:rsidRPr="00634F92" w:rsidTr="003A59DC">
        <w:trPr>
          <w:trHeight w:val="340"/>
          <w:jc w:val="center"/>
        </w:trPr>
        <w:tc>
          <w:tcPr>
            <w:tcW w:w="4242" w:type="dxa"/>
            <w:vAlign w:val="center"/>
          </w:tcPr>
          <w:p w:rsidR="00DA1F47" w:rsidRPr="0047573B" w:rsidRDefault="00DA1F47" w:rsidP="00771F4C">
            <w:pPr>
              <w:contextualSpacing/>
            </w:pPr>
            <w:r w:rsidRPr="0047573B">
              <w:t>Отделения  п. Алексеевка</w:t>
            </w:r>
          </w:p>
        </w:tc>
        <w:tc>
          <w:tcPr>
            <w:tcW w:w="1919" w:type="dxa"/>
            <w:vAlign w:val="center"/>
          </w:tcPr>
          <w:p w:rsidR="00DA1F47" w:rsidRPr="0047573B" w:rsidRDefault="00DA1F47" w:rsidP="00771F4C">
            <w:pPr>
              <w:pStyle w:val="a9"/>
              <w:contextualSpacing/>
              <w:jc w:val="center"/>
              <w:rPr>
                <w:rFonts w:ascii="Times New Roman" w:hAnsi="Times New Roman" w:cs="Times New Roman"/>
                <w:sz w:val="24"/>
                <w:szCs w:val="24"/>
              </w:rPr>
            </w:pPr>
            <w:r w:rsidRPr="0047573B">
              <w:rPr>
                <w:rFonts w:ascii="Times New Roman" w:hAnsi="Times New Roman" w:cs="Times New Roman"/>
                <w:sz w:val="24"/>
                <w:szCs w:val="24"/>
              </w:rPr>
              <w:t>1</w:t>
            </w:r>
            <w:r>
              <w:rPr>
                <w:rFonts w:ascii="Times New Roman" w:hAnsi="Times New Roman" w:cs="Times New Roman"/>
                <w:sz w:val="24"/>
                <w:szCs w:val="24"/>
              </w:rPr>
              <w:t>4</w:t>
            </w:r>
          </w:p>
        </w:tc>
        <w:tc>
          <w:tcPr>
            <w:tcW w:w="1134" w:type="dxa"/>
            <w:vAlign w:val="center"/>
          </w:tcPr>
          <w:p w:rsidR="00DA1F47" w:rsidRPr="0047573B" w:rsidRDefault="00DA1F47" w:rsidP="00771F4C">
            <w:pPr>
              <w:contextualSpacing/>
              <w:jc w:val="center"/>
            </w:pPr>
            <w:r>
              <w:t>66</w:t>
            </w:r>
          </w:p>
        </w:tc>
        <w:tc>
          <w:tcPr>
            <w:tcW w:w="992" w:type="dxa"/>
            <w:vAlign w:val="center"/>
          </w:tcPr>
          <w:p w:rsidR="00DA1F47" w:rsidRPr="0047573B" w:rsidRDefault="00DA1F47" w:rsidP="00771F4C">
            <w:pPr>
              <w:contextualSpacing/>
              <w:jc w:val="center"/>
            </w:pPr>
            <w:r>
              <w:t>131</w:t>
            </w:r>
          </w:p>
        </w:tc>
        <w:tc>
          <w:tcPr>
            <w:tcW w:w="1243" w:type="dxa"/>
            <w:vAlign w:val="center"/>
          </w:tcPr>
          <w:p w:rsidR="00DA1F47" w:rsidRPr="0047573B" w:rsidRDefault="00DA1F47" w:rsidP="00771F4C">
            <w:pPr>
              <w:contextualSpacing/>
              <w:jc w:val="center"/>
            </w:pPr>
            <w:r w:rsidRPr="0047573B">
              <w:t>5</w:t>
            </w:r>
            <w:r>
              <w:t>3</w:t>
            </w:r>
          </w:p>
        </w:tc>
        <w:tc>
          <w:tcPr>
            <w:tcW w:w="992" w:type="dxa"/>
          </w:tcPr>
          <w:p w:rsidR="00DA1F47" w:rsidRPr="00634F92" w:rsidRDefault="00DA1F47" w:rsidP="00771F4C">
            <w:pPr>
              <w:contextualSpacing/>
              <w:jc w:val="center"/>
            </w:pPr>
            <w:r>
              <w:t>264</w:t>
            </w:r>
          </w:p>
        </w:tc>
      </w:tr>
      <w:tr w:rsidR="00DA1F47" w:rsidRPr="00634F92" w:rsidTr="003A59DC">
        <w:trPr>
          <w:trHeight w:val="284"/>
          <w:jc w:val="center"/>
        </w:trPr>
        <w:tc>
          <w:tcPr>
            <w:tcW w:w="4242" w:type="dxa"/>
            <w:vAlign w:val="center"/>
          </w:tcPr>
          <w:p w:rsidR="00DA1F47" w:rsidRPr="0047573B" w:rsidRDefault="00DA1F47" w:rsidP="00771F4C">
            <w:pPr>
              <w:contextualSpacing/>
            </w:pPr>
            <w:r w:rsidRPr="0047573B">
              <w:t>Отделения г. Степногорск</w:t>
            </w:r>
          </w:p>
        </w:tc>
        <w:tc>
          <w:tcPr>
            <w:tcW w:w="1919" w:type="dxa"/>
            <w:vAlign w:val="center"/>
          </w:tcPr>
          <w:p w:rsidR="00DA1F47" w:rsidRPr="0047573B" w:rsidRDefault="00DA1F47" w:rsidP="003A59DC">
            <w:pPr>
              <w:contextualSpacing/>
              <w:jc w:val="center"/>
            </w:pPr>
            <w:r>
              <w:t>8</w:t>
            </w:r>
            <w:r w:rsidR="003A59DC">
              <w:t xml:space="preserve"> </w:t>
            </w:r>
            <w:r w:rsidR="003A59DC" w:rsidRPr="003A59DC">
              <w:rPr>
                <w:sz w:val="22"/>
              </w:rPr>
              <w:t>(</w:t>
            </w:r>
            <w:r w:rsidRPr="003A59DC">
              <w:rPr>
                <w:sz w:val="22"/>
              </w:rPr>
              <w:t>+1 провизор</w:t>
            </w:r>
            <w:r w:rsidR="003A59DC" w:rsidRPr="003A59DC">
              <w:rPr>
                <w:sz w:val="22"/>
              </w:rPr>
              <w:t>)</w:t>
            </w:r>
          </w:p>
        </w:tc>
        <w:tc>
          <w:tcPr>
            <w:tcW w:w="1134" w:type="dxa"/>
            <w:vAlign w:val="center"/>
          </w:tcPr>
          <w:p w:rsidR="00DA1F47" w:rsidRPr="0047573B" w:rsidRDefault="00DA1F47" w:rsidP="00771F4C">
            <w:pPr>
              <w:contextualSpacing/>
              <w:jc w:val="center"/>
              <w:rPr>
                <w:lang w:val="en-US"/>
              </w:rPr>
            </w:pPr>
            <w:r w:rsidRPr="0047573B">
              <w:t>3</w:t>
            </w:r>
            <w:r>
              <w:t>2</w:t>
            </w:r>
          </w:p>
        </w:tc>
        <w:tc>
          <w:tcPr>
            <w:tcW w:w="992" w:type="dxa"/>
            <w:vAlign w:val="center"/>
          </w:tcPr>
          <w:p w:rsidR="00DA1F47" w:rsidRPr="0047573B" w:rsidRDefault="00DA1F47" w:rsidP="00771F4C">
            <w:pPr>
              <w:contextualSpacing/>
              <w:jc w:val="center"/>
              <w:rPr>
                <w:lang w:val="en-US"/>
              </w:rPr>
            </w:pPr>
            <w:r>
              <w:t>63</w:t>
            </w:r>
          </w:p>
        </w:tc>
        <w:tc>
          <w:tcPr>
            <w:tcW w:w="1243" w:type="dxa"/>
            <w:vAlign w:val="center"/>
          </w:tcPr>
          <w:p w:rsidR="00DA1F47" w:rsidRPr="0047573B" w:rsidRDefault="00DA1F47" w:rsidP="00771F4C">
            <w:pPr>
              <w:contextualSpacing/>
              <w:jc w:val="center"/>
            </w:pPr>
            <w:r>
              <w:t>20</w:t>
            </w:r>
          </w:p>
        </w:tc>
        <w:tc>
          <w:tcPr>
            <w:tcW w:w="992" w:type="dxa"/>
          </w:tcPr>
          <w:p w:rsidR="00DA1F47" w:rsidRPr="00634F92" w:rsidRDefault="00DA1F47" w:rsidP="00771F4C">
            <w:pPr>
              <w:contextualSpacing/>
              <w:jc w:val="center"/>
            </w:pPr>
            <w:r>
              <w:t>124</w:t>
            </w:r>
          </w:p>
        </w:tc>
      </w:tr>
      <w:tr w:rsidR="00DA1F47" w:rsidRPr="00634F92" w:rsidTr="003A59DC">
        <w:trPr>
          <w:trHeight w:val="284"/>
          <w:jc w:val="center"/>
        </w:trPr>
        <w:tc>
          <w:tcPr>
            <w:tcW w:w="4242" w:type="dxa"/>
            <w:vAlign w:val="center"/>
          </w:tcPr>
          <w:p w:rsidR="00DA1F47" w:rsidRPr="0047573B" w:rsidRDefault="003A59DC" w:rsidP="00771F4C">
            <w:pPr>
              <w:contextualSpacing/>
            </w:pPr>
            <w:r>
              <w:t>ПЦПЗ</w:t>
            </w:r>
            <w:r w:rsidR="00DA1F47" w:rsidRPr="0047573B">
              <w:t xml:space="preserve">  </w:t>
            </w:r>
          </w:p>
        </w:tc>
        <w:tc>
          <w:tcPr>
            <w:tcW w:w="1919" w:type="dxa"/>
            <w:vAlign w:val="center"/>
          </w:tcPr>
          <w:p w:rsidR="00DA1F47" w:rsidRPr="0047573B" w:rsidRDefault="00DA1F47" w:rsidP="00771F4C">
            <w:pPr>
              <w:contextualSpacing/>
              <w:jc w:val="center"/>
            </w:pPr>
            <w:r w:rsidRPr="0047573B">
              <w:t>1</w:t>
            </w:r>
            <w:r>
              <w:t>3</w:t>
            </w:r>
          </w:p>
        </w:tc>
        <w:tc>
          <w:tcPr>
            <w:tcW w:w="1134" w:type="dxa"/>
            <w:vAlign w:val="center"/>
          </w:tcPr>
          <w:p w:rsidR="00DA1F47" w:rsidRPr="0047573B" w:rsidRDefault="00DA1F47" w:rsidP="00771F4C">
            <w:pPr>
              <w:contextualSpacing/>
              <w:jc w:val="center"/>
            </w:pPr>
            <w:r w:rsidRPr="0047573B">
              <w:t>1</w:t>
            </w:r>
            <w:r>
              <w:t>2</w:t>
            </w:r>
          </w:p>
        </w:tc>
        <w:tc>
          <w:tcPr>
            <w:tcW w:w="992" w:type="dxa"/>
            <w:vAlign w:val="center"/>
          </w:tcPr>
          <w:p w:rsidR="00DA1F47" w:rsidRPr="0047573B" w:rsidRDefault="00DA1F47" w:rsidP="00771F4C">
            <w:pPr>
              <w:contextualSpacing/>
              <w:jc w:val="center"/>
            </w:pPr>
            <w:r>
              <w:t>3</w:t>
            </w:r>
          </w:p>
        </w:tc>
        <w:tc>
          <w:tcPr>
            <w:tcW w:w="1243" w:type="dxa"/>
            <w:vAlign w:val="center"/>
          </w:tcPr>
          <w:p w:rsidR="00DA1F47" w:rsidRPr="0047573B" w:rsidRDefault="00DA1F47" w:rsidP="00771F4C">
            <w:pPr>
              <w:contextualSpacing/>
              <w:jc w:val="center"/>
            </w:pPr>
            <w:r>
              <w:t>5</w:t>
            </w:r>
          </w:p>
        </w:tc>
        <w:tc>
          <w:tcPr>
            <w:tcW w:w="992" w:type="dxa"/>
          </w:tcPr>
          <w:p w:rsidR="00DA1F47" w:rsidRPr="00634F92" w:rsidRDefault="00DA1F47" w:rsidP="00771F4C">
            <w:pPr>
              <w:contextualSpacing/>
              <w:jc w:val="center"/>
            </w:pPr>
            <w:r>
              <w:t>33</w:t>
            </w:r>
          </w:p>
        </w:tc>
      </w:tr>
      <w:tr w:rsidR="00DA1F47" w:rsidRPr="00634F92" w:rsidTr="003A59DC">
        <w:trPr>
          <w:trHeight w:val="284"/>
          <w:jc w:val="center"/>
        </w:trPr>
        <w:tc>
          <w:tcPr>
            <w:tcW w:w="4242" w:type="dxa"/>
            <w:vAlign w:val="center"/>
          </w:tcPr>
          <w:p w:rsidR="00DA1F47" w:rsidRPr="0047573B" w:rsidRDefault="00DA1F47" w:rsidP="00771F4C">
            <w:pPr>
              <w:contextualSpacing/>
            </w:pPr>
            <w:r w:rsidRPr="0047573B">
              <w:t>Отделения г. Кокшетау</w:t>
            </w:r>
          </w:p>
        </w:tc>
        <w:tc>
          <w:tcPr>
            <w:tcW w:w="1919" w:type="dxa"/>
            <w:vAlign w:val="center"/>
          </w:tcPr>
          <w:p w:rsidR="00DA1F47" w:rsidRPr="0047573B" w:rsidRDefault="00DA1F47" w:rsidP="003A59DC">
            <w:pPr>
              <w:contextualSpacing/>
              <w:jc w:val="center"/>
            </w:pPr>
            <w:r>
              <w:t>10</w:t>
            </w:r>
            <w:r w:rsidR="003A59DC">
              <w:t xml:space="preserve"> </w:t>
            </w:r>
            <w:r w:rsidR="003A59DC" w:rsidRPr="003A59DC">
              <w:rPr>
                <w:sz w:val="20"/>
              </w:rPr>
              <w:t>(</w:t>
            </w:r>
            <w:r w:rsidRPr="003A59DC">
              <w:rPr>
                <w:sz w:val="20"/>
              </w:rPr>
              <w:t xml:space="preserve">+1 </w:t>
            </w:r>
            <w:r w:rsidR="003A59DC" w:rsidRPr="003A59DC">
              <w:rPr>
                <w:sz w:val="20"/>
              </w:rPr>
              <w:t>п</w:t>
            </w:r>
            <w:r w:rsidRPr="003A59DC">
              <w:rPr>
                <w:sz w:val="20"/>
              </w:rPr>
              <w:t>ровизор</w:t>
            </w:r>
            <w:r w:rsidR="003A59DC" w:rsidRPr="003A59DC">
              <w:rPr>
                <w:sz w:val="20"/>
              </w:rPr>
              <w:t>)</w:t>
            </w:r>
          </w:p>
        </w:tc>
        <w:tc>
          <w:tcPr>
            <w:tcW w:w="1134" w:type="dxa"/>
            <w:vAlign w:val="center"/>
          </w:tcPr>
          <w:p w:rsidR="00DA1F47" w:rsidRPr="0047573B" w:rsidRDefault="00DA1F47" w:rsidP="00771F4C">
            <w:pPr>
              <w:contextualSpacing/>
              <w:jc w:val="center"/>
            </w:pPr>
            <w:r>
              <w:t>18</w:t>
            </w:r>
          </w:p>
        </w:tc>
        <w:tc>
          <w:tcPr>
            <w:tcW w:w="992" w:type="dxa"/>
            <w:vAlign w:val="center"/>
          </w:tcPr>
          <w:p w:rsidR="00DA1F47" w:rsidRPr="0047573B" w:rsidRDefault="00DA1F47" w:rsidP="00771F4C">
            <w:pPr>
              <w:contextualSpacing/>
              <w:jc w:val="center"/>
            </w:pPr>
            <w:r w:rsidRPr="0047573B">
              <w:t>1</w:t>
            </w:r>
            <w:r>
              <w:t>4</w:t>
            </w:r>
          </w:p>
        </w:tc>
        <w:tc>
          <w:tcPr>
            <w:tcW w:w="1243" w:type="dxa"/>
            <w:vAlign w:val="center"/>
          </w:tcPr>
          <w:p w:rsidR="00DA1F47" w:rsidRPr="0047573B" w:rsidRDefault="00DA1F47" w:rsidP="00771F4C">
            <w:pPr>
              <w:contextualSpacing/>
              <w:jc w:val="center"/>
            </w:pPr>
            <w:r w:rsidRPr="0047573B">
              <w:t>2</w:t>
            </w:r>
            <w:r>
              <w:t>4</w:t>
            </w:r>
          </w:p>
        </w:tc>
        <w:tc>
          <w:tcPr>
            <w:tcW w:w="992" w:type="dxa"/>
          </w:tcPr>
          <w:p w:rsidR="00DA1F47" w:rsidRPr="00634F92" w:rsidRDefault="00DA1F47" w:rsidP="00771F4C">
            <w:pPr>
              <w:contextualSpacing/>
              <w:jc w:val="center"/>
            </w:pPr>
            <w:r w:rsidRPr="00634F92">
              <w:t>6</w:t>
            </w:r>
            <w:r>
              <w:t>7</w:t>
            </w:r>
          </w:p>
        </w:tc>
      </w:tr>
      <w:tr w:rsidR="00DA1F47" w:rsidRPr="00634F92" w:rsidTr="003A59DC">
        <w:trPr>
          <w:trHeight w:val="284"/>
          <w:jc w:val="center"/>
        </w:trPr>
        <w:tc>
          <w:tcPr>
            <w:tcW w:w="4242" w:type="dxa"/>
            <w:vAlign w:val="center"/>
          </w:tcPr>
          <w:p w:rsidR="00DA1F47" w:rsidRPr="0047573B" w:rsidRDefault="00DA1F47" w:rsidP="003A59DC">
            <w:pPr>
              <w:contextualSpacing/>
            </w:pPr>
            <w:r w:rsidRPr="0047573B">
              <w:t>Отделения принуд</w:t>
            </w:r>
            <w:r w:rsidR="003A59DC">
              <w:t>.</w:t>
            </w:r>
            <w:r w:rsidRPr="0047573B">
              <w:t xml:space="preserve"> лечения п. Селета</w:t>
            </w:r>
          </w:p>
        </w:tc>
        <w:tc>
          <w:tcPr>
            <w:tcW w:w="1919" w:type="dxa"/>
            <w:vAlign w:val="center"/>
          </w:tcPr>
          <w:p w:rsidR="00DA1F47" w:rsidRPr="0047573B" w:rsidRDefault="00DA1F47" w:rsidP="00771F4C">
            <w:pPr>
              <w:contextualSpacing/>
              <w:jc w:val="center"/>
            </w:pPr>
            <w:r w:rsidRPr="0047573B">
              <w:t>6</w:t>
            </w:r>
          </w:p>
        </w:tc>
        <w:tc>
          <w:tcPr>
            <w:tcW w:w="1134" w:type="dxa"/>
            <w:vAlign w:val="center"/>
          </w:tcPr>
          <w:p w:rsidR="00DA1F47" w:rsidRPr="0047573B" w:rsidRDefault="00DA1F47" w:rsidP="00771F4C">
            <w:pPr>
              <w:contextualSpacing/>
              <w:jc w:val="center"/>
            </w:pPr>
            <w:r>
              <w:t>18</w:t>
            </w:r>
          </w:p>
        </w:tc>
        <w:tc>
          <w:tcPr>
            <w:tcW w:w="992" w:type="dxa"/>
            <w:vAlign w:val="center"/>
          </w:tcPr>
          <w:p w:rsidR="00DA1F47" w:rsidRPr="0047573B" w:rsidRDefault="00DA1F47" w:rsidP="00771F4C">
            <w:pPr>
              <w:contextualSpacing/>
              <w:jc w:val="center"/>
            </w:pPr>
            <w:r w:rsidRPr="0047573B">
              <w:t>4</w:t>
            </w:r>
            <w:r>
              <w:t>1</w:t>
            </w:r>
          </w:p>
        </w:tc>
        <w:tc>
          <w:tcPr>
            <w:tcW w:w="1243" w:type="dxa"/>
            <w:vAlign w:val="center"/>
          </w:tcPr>
          <w:p w:rsidR="00DA1F47" w:rsidRPr="0047573B" w:rsidRDefault="00DA1F47" w:rsidP="00771F4C">
            <w:pPr>
              <w:contextualSpacing/>
              <w:jc w:val="center"/>
            </w:pPr>
            <w:r>
              <w:t>19</w:t>
            </w:r>
          </w:p>
        </w:tc>
        <w:tc>
          <w:tcPr>
            <w:tcW w:w="992" w:type="dxa"/>
          </w:tcPr>
          <w:p w:rsidR="00DA1F47" w:rsidRPr="00634F92" w:rsidRDefault="00DA1F47" w:rsidP="00771F4C">
            <w:pPr>
              <w:contextualSpacing/>
              <w:jc w:val="center"/>
            </w:pPr>
            <w:r>
              <w:t>84</w:t>
            </w:r>
          </w:p>
        </w:tc>
      </w:tr>
      <w:tr w:rsidR="00DA1F47" w:rsidRPr="00634F92" w:rsidTr="003A59DC">
        <w:trPr>
          <w:trHeight w:val="284"/>
          <w:jc w:val="center"/>
        </w:trPr>
        <w:tc>
          <w:tcPr>
            <w:tcW w:w="4242" w:type="dxa"/>
            <w:vAlign w:val="center"/>
          </w:tcPr>
          <w:p w:rsidR="00DA1F47" w:rsidRPr="0047573B" w:rsidRDefault="00DA1F47" w:rsidP="003A59DC">
            <w:pPr>
              <w:contextualSpacing/>
            </w:pPr>
            <w:r w:rsidRPr="0047573B">
              <w:t>Отделени</w:t>
            </w:r>
            <w:r w:rsidR="003A59DC">
              <w:t xml:space="preserve">е </w:t>
            </w:r>
            <w:r w:rsidRPr="0047573B">
              <w:t xml:space="preserve">реабилитации  </w:t>
            </w:r>
            <w:r w:rsidR="003A59DC">
              <w:t>с.Озен</w:t>
            </w:r>
          </w:p>
        </w:tc>
        <w:tc>
          <w:tcPr>
            <w:tcW w:w="1919" w:type="dxa"/>
            <w:vAlign w:val="center"/>
          </w:tcPr>
          <w:p w:rsidR="00DA1F47" w:rsidRPr="0047573B" w:rsidRDefault="00DA1F47" w:rsidP="00771F4C">
            <w:pPr>
              <w:contextualSpacing/>
              <w:jc w:val="center"/>
            </w:pPr>
            <w:r w:rsidRPr="0047573B">
              <w:t>0</w:t>
            </w:r>
          </w:p>
        </w:tc>
        <w:tc>
          <w:tcPr>
            <w:tcW w:w="1134" w:type="dxa"/>
            <w:vAlign w:val="center"/>
          </w:tcPr>
          <w:p w:rsidR="00DA1F47" w:rsidRPr="0047573B" w:rsidRDefault="00DA1F47" w:rsidP="00771F4C">
            <w:pPr>
              <w:contextualSpacing/>
              <w:jc w:val="center"/>
            </w:pPr>
            <w:r w:rsidRPr="0047573B">
              <w:t>1</w:t>
            </w:r>
          </w:p>
        </w:tc>
        <w:tc>
          <w:tcPr>
            <w:tcW w:w="992" w:type="dxa"/>
            <w:vAlign w:val="center"/>
          </w:tcPr>
          <w:p w:rsidR="00DA1F47" w:rsidRPr="0047573B" w:rsidRDefault="00DA1F47" w:rsidP="00771F4C">
            <w:pPr>
              <w:contextualSpacing/>
              <w:jc w:val="center"/>
            </w:pPr>
            <w:r>
              <w:t>1</w:t>
            </w:r>
          </w:p>
        </w:tc>
        <w:tc>
          <w:tcPr>
            <w:tcW w:w="1243" w:type="dxa"/>
            <w:vAlign w:val="center"/>
          </w:tcPr>
          <w:p w:rsidR="00DA1F47" w:rsidRPr="0047573B" w:rsidRDefault="00DA1F47" w:rsidP="00771F4C">
            <w:pPr>
              <w:contextualSpacing/>
              <w:jc w:val="center"/>
            </w:pPr>
            <w:r>
              <w:t>19</w:t>
            </w:r>
          </w:p>
        </w:tc>
        <w:tc>
          <w:tcPr>
            <w:tcW w:w="992" w:type="dxa"/>
          </w:tcPr>
          <w:p w:rsidR="00DA1F47" w:rsidRPr="00634F92" w:rsidRDefault="00DA1F47" w:rsidP="00771F4C">
            <w:pPr>
              <w:contextualSpacing/>
              <w:jc w:val="center"/>
            </w:pPr>
            <w:r>
              <w:t>21</w:t>
            </w:r>
          </w:p>
        </w:tc>
      </w:tr>
      <w:tr w:rsidR="00DA1F47" w:rsidRPr="00634F92" w:rsidTr="003A59DC">
        <w:trPr>
          <w:trHeight w:val="284"/>
          <w:jc w:val="center"/>
        </w:trPr>
        <w:tc>
          <w:tcPr>
            <w:tcW w:w="4242" w:type="dxa"/>
            <w:vAlign w:val="center"/>
          </w:tcPr>
          <w:p w:rsidR="00DA1F47" w:rsidRPr="0047573B" w:rsidRDefault="00DA1F47" w:rsidP="00771F4C">
            <w:pPr>
              <w:contextualSpacing/>
            </w:pPr>
            <w:r>
              <w:t>ЦВАД</w:t>
            </w:r>
          </w:p>
        </w:tc>
        <w:tc>
          <w:tcPr>
            <w:tcW w:w="1919" w:type="dxa"/>
            <w:vAlign w:val="center"/>
          </w:tcPr>
          <w:p w:rsidR="00DA1F47" w:rsidRPr="0047573B" w:rsidRDefault="00DA1F47" w:rsidP="00771F4C">
            <w:pPr>
              <w:contextualSpacing/>
              <w:jc w:val="center"/>
            </w:pPr>
          </w:p>
        </w:tc>
        <w:tc>
          <w:tcPr>
            <w:tcW w:w="1134" w:type="dxa"/>
            <w:vAlign w:val="center"/>
          </w:tcPr>
          <w:p w:rsidR="00DA1F47" w:rsidRPr="0047573B" w:rsidRDefault="00DA1F47" w:rsidP="00771F4C">
            <w:pPr>
              <w:contextualSpacing/>
              <w:jc w:val="center"/>
            </w:pPr>
            <w:r>
              <w:t>1</w:t>
            </w:r>
          </w:p>
        </w:tc>
        <w:tc>
          <w:tcPr>
            <w:tcW w:w="992" w:type="dxa"/>
            <w:vAlign w:val="center"/>
          </w:tcPr>
          <w:p w:rsidR="00DA1F47" w:rsidRPr="0047573B" w:rsidRDefault="00DA1F47" w:rsidP="00771F4C">
            <w:pPr>
              <w:contextualSpacing/>
              <w:jc w:val="center"/>
            </w:pPr>
            <w:r>
              <w:t>4</w:t>
            </w:r>
          </w:p>
        </w:tc>
        <w:tc>
          <w:tcPr>
            <w:tcW w:w="1243" w:type="dxa"/>
            <w:vAlign w:val="center"/>
          </w:tcPr>
          <w:p w:rsidR="00DA1F47" w:rsidRDefault="00DA1F47" w:rsidP="00771F4C">
            <w:pPr>
              <w:contextualSpacing/>
              <w:jc w:val="center"/>
            </w:pPr>
          </w:p>
        </w:tc>
        <w:tc>
          <w:tcPr>
            <w:tcW w:w="992" w:type="dxa"/>
          </w:tcPr>
          <w:p w:rsidR="00DA1F47" w:rsidRPr="00634F92" w:rsidRDefault="00DA1F47" w:rsidP="00771F4C">
            <w:pPr>
              <w:contextualSpacing/>
              <w:jc w:val="center"/>
            </w:pPr>
            <w:r>
              <w:t>5</w:t>
            </w:r>
          </w:p>
        </w:tc>
      </w:tr>
    </w:tbl>
    <w:p w:rsidR="00DA1F47" w:rsidRPr="003E6572" w:rsidRDefault="00DA1F47" w:rsidP="00DA1F47">
      <w:pPr>
        <w:rPr>
          <w:sz w:val="28"/>
          <w:szCs w:val="28"/>
        </w:rPr>
      </w:pPr>
      <w:r w:rsidRPr="003E6572">
        <w:rPr>
          <w:sz w:val="28"/>
          <w:szCs w:val="28"/>
        </w:rPr>
        <w:t xml:space="preserve">Укомплектованность врачами </w:t>
      </w:r>
      <w:r>
        <w:rPr>
          <w:sz w:val="28"/>
          <w:szCs w:val="28"/>
        </w:rPr>
        <w:t>–</w:t>
      </w:r>
      <w:r w:rsidRPr="003E6572">
        <w:rPr>
          <w:sz w:val="28"/>
          <w:szCs w:val="28"/>
        </w:rPr>
        <w:t xml:space="preserve"> </w:t>
      </w:r>
      <w:r>
        <w:rPr>
          <w:sz w:val="28"/>
          <w:szCs w:val="28"/>
        </w:rPr>
        <w:t>62,5</w:t>
      </w:r>
      <w:r w:rsidRPr="003E6572">
        <w:rPr>
          <w:sz w:val="28"/>
          <w:szCs w:val="28"/>
        </w:rPr>
        <w:t>%, средним медицинским персоналом-</w:t>
      </w:r>
      <w:r>
        <w:rPr>
          <w:sz w:val="28"/>
          <w:szCs w:val="28"/>
        </w:rPr>
        <w:t>84</w:t>
      </w:r>
      <w:r w:rsidRPr="003E6572">
        <w:rPr>
          <w:sz w:val="28"/>
          <w:szCs w:val="28"/>
        </w:rPr>
        <w:t>%</w:t>
      </w:r>
    </w:p>
    <w:p w:rsidR="00DA1F47" w:rsidRPr="004B43AC" w:rsidRDefault="00DA1F47" w:rsidP="00DA1F47">
      <w:pPr>
        <w:ind w:firstLine="567"/>
        <w:jc w:val="center"/>
        <w:rPr>
          <w:sz w:val="10"/>
          <w:szCs w:val="28"/>
          <w:highlight w:val="yellow"/>
        </w:rPr>
      </w:pPr>
    </w:p>
    <w:p w:rsidR="00DA1F47" w:rsidRPr="00C903B8" w:rsidRDefault="00DA1F47" w:rsidP="00DA1F47">
      <w:pPr>
        <w:ind w:firstLine="567"/>
        <w:jc w:val="center"/>
        <w:rPr>
          <w:sz w:val="28"/>
          <w:szCs w:val="28"/>
        </w:rPr>
      </w:pPr>
      <w:r w:rsidRPr="00C903B8">
        <w:rPr>
          <w:sz w:val="28"/>
          <w:szCs w:val="28"/>
        </w:rPr>
        <w:t xml:space="preserve">Квалификационные категории. </w:t>
      </w:r>
    </w:p>
    <w:tbl>
      <w:tblPr>
        <w:tblW w:w="97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tblPr>
      <w:tblGrid>
        <w:gridCol w:w="3608"/>
        <w:gridCol w:w="2540"/>
        <w:gridCol w:w="1336"/>
        <w:gridCol w:w="1159"/>
        <w:gridCol w:w="1123"/>
      </w:tblGrid>
      <w:tr w:rsidR="00DA1F47" w:rsidRPr="00C903B8" w:rsidTr="00771F4C">
        <w:trPr>
          <w:cantSplit/>
          <w:trHeight w:val="20"/>
          <w:jc w:val="center"/>
        </w:trPr>
        <w:tc>
          <w:tcPr>
            <w:tcW w:w="3608" w:type="dxa"/>
            <w:vMerge w:val="restart"/>
            <w:tcBorders>
              <w:top w:val="single" w:sz="4" w:space="0" w:color="00000A"/>
              <w:left w:val="single" w:sz="4" w:space="0" w:color="00000A"/>
              <w:bottom w:val="single" w:sz="4" w:space="0" w:color="00000A"/>
              <w:right w:val="single" w:sz="4" w:space="0" w:color="00000A"/>
            </w:tcBorders>
            <w:vAlign w:val="center"/>
          </w:tcPr>
          <w:p w:rsidR="00DA1F47" w:rsidRPr="00C903B8" w:rsidRDefault="00DA1F47" w:rsidP="00771F4C">
            <w:pPr>
              <w:jc w:val="center"/>
              <w:rPr>
                <w:b/>
                <w:bCs/>
                <w:lang w:eastAsia="en-US"/>
              </w:rPr>
            </w:pPr>
          </w:p>
        </w:tc>
        <w:tc>
          <w:tcPr>
            <w:tcW w:w="2540" w:type="dxa"/>
            <w:vMerge w:val="restart"/>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Кол-во физических лиц</w:t>
            </w:r>
          </w:p>
        </w:tc>
        <w:tc>
          <w:tcPr>
            <w:tcW w:w="3618" w:type="dxa"/>
            <w:gridSpan w:val="3"/>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квалификационные категории</w:t>
            </w:r>
          </w:p>
        </w:tc>
      </w:tr>
      <w:tr w:rsidR="00DA1F47" w:rsidRPr="00C903B8" w:rsidTr="00771F4C">
        <w:trPr>
          <w:cantSplit/>
          <w:trHeight w:val="20"/>
          <w:jc w:val="center"/>
        </w:trPr>
        <w:tc>
          <w:tcPr>
            <w:tcW w:w="3608" w:type="dxa"/>
            <w:vMerge/>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
                <w:bCs/>
                <w:lang w:eastAsia="en-US"/>
              </w:rPr>
            </w:pPr>
          </w:p>
        </w:tc>
        <w:tc>
          <w:tcPr>
            <w:tcW w:w="2540" w:type="dxa"/>
            <w:vMerge/>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p>
        </w:tc>
        <w:tc>
          <w:tcPr>
            <w:tcW w:w="1336"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Высшая</w:t>
            </w:r>
          </w:p>
        </w:tc>
        <w:tc>
          <w:tcPr>
            <w:tcW w:w="1159"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Первая</w:t>
            </w:r>
          </w:p>
        </w:tc>
        <w:tc>
          <w:tcPr>
            <w:tcW w:w="1123"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Вторая</w:t>
            </w:r>
          </w:p>
        </w:tc>
      </w:tr>
      <w:tr w:rsidR="00DA1F47" w:rsidRPr="00C903B8" w:rsidTr="00771F4C">
        <w:trPr>
          <w:cantSplit/>
          <w:trHeight w:val="20"/>
          <w:jc w:val="center"/>
        </w:trPr>
        <w:tc>
          <w:tcPr>
            <w:tcW w:w="3608"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Врачи</w:t>
            </w:r>
          </w:p>
        </w:tc>
        <w:tc>
          <w:tcPr>
            <w:tcW w:w="2540"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autoSpaceDE w:val="0"/>
              <w:autoSpaceDN w:val="0"/>
              <w:adjustRightInd w:val="0"/>
              <w:jc w:val="center"/>
            </w:pPr>
            <w:r w:rsidRPr="00C903B8">
              <w:t>52</w:t>
            </w:r>
          </w:p>
        </w:tc>
        <w:tc>
          <w:tcPr>
            <w:tcW w:w="1336"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3</w:t>
            </w:r>
            <w:r>
              <w:rPr>
                <w:bCs/>
                <w:lang w:eastAsia="en-US"/>
              </w:rPr>
              <w:t>4</w:t>
            </w:r>
          </w:p>
        </w:tc>
        <w:tc>
          <w:tcPr>
            <w:tcW w:w="1159"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Pr>
                <w:bCs/>
                <w:lang w:eastAsia="en-US"/>
              </w:rPr>
              <w:t>6</w:t>
            </w:r>
          </w:p>
        </w:tc>
        <w:tc>
          <w:tcPr>
            <w:tcW w:w="1123"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Pr>
                <w:bCs/>
                <w:lang w:eastAsia="en-US"/>
              </w:rPr>
              <w:t>3</w:t>
            </w:r>
          </w:p>
        </w:tc>
      </w:tr>
      <w:tr w:rsidR="00DA1F47" w:rsidRPr="00C903B8" w:rsidTr="00771F4C">
        <w:trPr>
          <w:cantSplit/>
          <w:trHeight w:val="20"/>
          <w:jc w:val="center"/>
        </w:trPr>
        <w:tc>
          <w:tcPr>
            <w:tcW w:w="3608"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Средние медработники</w:t>
            </w:r>
          </w:p>
        </w:tc>
        <w:tc>
          <w:tcPr>
            <w:tcW w:w="2540"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autoSpaceDE w:val="0"/>
              <w:autoSpaceDN w:val="0"/>
              <w:adjustRightInd w:val="0"/>
              <w:jc w:val="center"/>
            </w:pPr>
            <w:r>
              <w:t>148</w:t>
            </w:r>
          </w:p>
        </w:tc>
        <w:tc>
          <w:tcPr>
            <w:tcW w:w="1336"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Pr>
                <w:bCs/>
                <w:lang w:eastAsia="en-US"/>
              </w:rPr>
              <w:t>102</w:t>
            </w:r>
          </w:p>
        </w:tc>
        <w:tc>
          <w:tcPr>
            <w:tcW w:w="1159"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Pr>
                <w:bCs/>
                <w:lang w:eastAsia="en-US"/>
              </w:rPr>
              <w:t>13</w:t>
            </w:r>
          </w:p>
        </w:tc>
        <w:tc>
          <w:tcPr>
            <w:tcW w:w="1123"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Pr>
                <w:bCs/>
                <w:lang w:eastAsia="en-US"/>
              </w:rPr>
              <w:t>5</w:t>
            </w:r>
          </w:p>
        </w:tc>
      </w:tr>
    </w:tbl>
    <w:p w:rsidR="00DA1F47" w:rsidRPr="0047573B" w:rsidRDefault="00DA1F47" w:rsidP="00DA1F47">
      <w:r w:rsidRPr="00C903B8">
        <w:rPr>
          <w:sz w:val="28"/>
          <w:szCs w:val="28"/>
        </w:rPr>
        <w:t>Категорийность: врачи – 43 (83%): высшая – 3</w:t>
      </w:r>
      <w:r>
        <w:rPr>
          <w:sz w:val="28"/>
          <w:szCs w:val="28"/>
        </w:rPr>
        <w:t>4</w:t>
      </w:r>
      <w:r w:rsidRPr="00C903B8">
        <w:rPr>
          <w:sz w:val="28"/>
          <w:szCs w:val="28"/>
        </w:rPr>
        <w:t xml:space="preserve">, первая – </w:t>
      </w:r>
      <w:r>
        <w:rPr>
          <w:sz w:val="28"/>
          <w:szCs w:val="28"/>
        </w:rPr>
        <w:t>6</w:t>
      </w:r>
      <w:r w:rsidRPr="00C903B8">
        <w:rPr>
          <w:sz w:val="28"/>
          <w:szCs w:val="28"/>
        </w:rPr>
        <w:t xml:space="preserve">, вторая- </w:t>
      </w:r>
      <w:r>
        <w:rPr>
          <w:sz w:val="28"/>
          <w:szCs w:val="28"/>
        </w:rPr>
        <w:t>3</w:t>
      </w:r>
      <w:r w:rsidRPr="00C903B8">
        <w:rPr>
          <w:sz w:val="28"/>
          <w:szCs w:val="28"/>
        </w:rPr>
        <w:t xml:space="preserve">; средний мед.персонал – </w:t>
      </w:r>
      <w:r>
        <w:rPr>
          <w:b/>
          <w:sz w:val="28"/>
          <w:szCs w:val="28"/>
        </w:rPr>
        <w:t>120</w:t>
      </w:r>
      <w:r w:rsidRPr="00C903B8">
        <w:rPr>
          <w:sz w:val="28"/>
          <w:szCs w:val="28"/>
        </w:rPr>
        <w:t xml:space="preserve"> (8</w:t>
      </w:r>
      <w:r>
        <w:rPr>
          <w:sz w:val="28"/>
          <w:szCs w:val="28"/>
        </w:rPr>
        <w:t>1</w:t>
      </w:r>
      <w:r w:rsidRPr="00C903B8">
        <w:rPr>
          <w:sz w:val="28"/>
          <w:szCs w:val="28"/>
        </w:rPr>
        <w:t xml:space="preserve">%): высшая – </w:t>
      </w:r>
      <w:r>
        <w:rPr>
          <w:sz w:val="28"/>
          <w:szCs w:val="28"/>
        </w:rPr>
        <w:t>102</w:t>
      </w:r>
      <w:r w:rsidRPr="00C903B8">
        <w:rPr>
          <w:sz w:val="28"/>
          <w:szCs w:val="28"/>
        </w:rPr>
        <w:t>, первая –1</w:t>
      </w:r>
      <w:r>
        <w:rPr>
          <w:sz w:val="28"/>
          <w:szCs w:val="28"/>
        </w:rPr>
        <w:t>3</w:t>
      </w:r>
      <w:r w:rsidRPr="00C903B8">
        <w:rPr>
          <w:sz w:val="28"/>
          <w:szCs w:val="28"/>
        </w:rPr>
        <w:t xml:space="preserve">, вторая – </w:t>
      </w:r>
      <w:r>
        <w:rPr>
          <w:sz w:val="28"/>
          <w:szCs w:val="28"/>
        </w:rPr>
        <w:t>5</w:t>
      </w:r>
    </w:p>
    <w:p w:rsidR="00DA1F47" w:rsidRPr="0047573B" w:rsidRDefault="00DA1F47" w:rsidP="00DA1F47"/>
    <w:p w:rsidR="00DA1F47" w:rsidRPr="00A62E0E" w:rsidRDefault="00DA1F47" w:rsidP="00753E45">
      <w:pPr>
        <w:rPr>
          <w:color w:val="FF0000"/>
        </w:rPr>
      </w:pPr>
    </w:p>
    <w:p w:rsidR="00897FC4" w:rsidRPr="00DC15A9" w:rsidRDefault="00897FC4" w:rsidP="00897FC4">
      <w:pPr>
        <w:ind w:firstLine="567"/>
        <w:jc w:val="center"/>
        <w:rPr>
          <w:b/>
          <w:sz w:val="28"/>
          <w:szCs w:val="28"/>
        </w:rPr>
      </w:pPr>
      <w:r w:rsidRPr="00DC15A9">
        <w:rPr>
          <w:b/>
          <w:sz w:val="28"/>
          <w:szCs w:val="28"/>
        </w:rPr>
        <w:t>Анализ работы стационаров</w:t>
      </w:r>
    </w:p>
    <w:p w:rsidR="00897FC4" w:rsidRPr="00DC15A9" w:rsidRDefault="00897FC4" w:rsidP="00897FC4">
      <w:pPr>
        <w:ind w:firstLine="567"/>
        <w:jc w:val="center"/>
        <w:rPr>
          <w:b/>
          <w:sz w:val="28"/>
          <w:szCs w:val="28"/>
        </w:rPr>
      </w:pPr>
    </w:p>
    <w:p w:rsidR="00F60072" w:rsidRDefault="005836E0" w:rsidP="00F60072">
      <w:pPr>
        <w:ind w:firstLine="567"/>
        <w:contextualSpacing/>
        <w:rPr>
          <w:sz w:val="28"/>
          <w:szCs w:val="28"/>
        </w:rPr>
      </w:pPr>
      <w:r w:rsidRPr="00DC15A9">
        <w:rPr>
          <w:sz w:val="28"/>
          <w:szCs w:val="28"/>
        </w:rPr>
        <w:t xml:space="preserve">За </w:t>
      </w:r>
      <w:r w:rsidR="00A62E0E" w:rsidRPr="00DC15A9">
        <w:rPr>
          <w:sz w:val="28"/>
          <w:szCs w:val="28"/>
        </w:rPr>
        <w:t>2025</w:t>
      </w:r>
      <w:r w:rsidRPr="00DC15A9">
        <w:rPr>
          <w:sz w:val="28"/>
          <w:szCs w:val="28"/>
        </w:rPr>
        <w:t xml:space="preserve"> год </w:t>
      </w:r>
      <w:r w:rsidR="00C730C5" w:rsidRPr="00DC15A9">
        <w:rPr>
          <w:sz w:val="28"/>
          <w:szCs w:val="28"/>
        </w:rPr>
        <w:t>в</w:t>
      </w:r>
      <w:r w:rsidRPr="00DC15A9">
        <w:rPr>
          <w:sz w:val="28"/>
          <w:szCs w:val="28"/>
        </w:rPr>
        <w:t xml:space="preserve"> </w:t>
      </w:r>
      <w:r w:rsidR="00C730C5" w:rsidRPr="00DC15A9">
        <w:rPr>
          <w:sz w:val="28"/>
          <w:szCs w:val="28"/>
        </w:rPr>
        <w:t>стационары</w:t>
      </w:r>
      <w:r w:rsidRPr="00DC15A9">
        <w:rPr>
          <w:sz w:val="28"/>
          <w:szCs w:val="28"/>
        </w:rPr>
        <w:t xml:space="preserve"> ОЦПЗ </w:t>
      </w:r>
      <w:r w:rsidR="00C730C5" w:rsidRPr="00DC15A9">
        <w:rPr>
          <w:sz w:val="28"/>
          <w:szCs w:val="28"/>
        </w:rPr>
        <w:t xml:space="preserve">поступило </w:t>
      </w:r>
      <w:r w:rsidR="00DC15A9" w:rsidRPr="00DC15A9">
        <w:rPr>
          <w:b/>
          <w:sz w:val="28"/>
          <w:szCs w:val="28"/>
        </w:rPr>
        <w:t>2690</w:t>
      </w:r>
      <w:r w:rsidR="00C730C5" w:rsidRPr="00DC15A9">
        <w:rPr>
          <w:sz w:val="28"/>
          <w:szCs w:val="28"/>
        </w:rPr>
        <w:t xml:space="preserve"> пациентов</w:t>
      </w:r>
      <w:r w:rsidR="00784449" w:rsidRPr="00DC15A9">
        <w:rPr>
          <w:sz w:val="28"/>
          <w:szCs w:val="28"/>
        </w:rPr>
        <w:t>, в</w:t>
      </w:r>
      <w:r w:rsidRPr="00DC15A9">
        <w:rPr>
          <w:sz w:val="28"/>
          <w:szCs w:val="28"/>
        </w:rPr>
        <w:t xml:space="preserve">ыбыло </w:t>
      </w:r>
      <w:r w:rsidR="00DC15A9" w:rsidRPr="00DC15A9">
        <w:rPr>
          <w:b/>
          <w:sz w:val="28"/>
          <w:szCs w:val="28"/>
        </w:rPr>
        <w:t xml:space="preserve">2738 </w:t>
      </w:r>
      <w:r w:rsidRPr="00DC15A9">
        <w:rPr>
          <w:sz w:val="28"/>
          <w:szCs w:val="28"/>
        </w:rPr>
        <w:t>пациентов</w:t>
      </w:r>
      <w:r w:rsidR="00C730C5" w:rsidRPr="00DC15A9">
        <w:rPr>
          <w:sz w:val="28"/>
          <w:szCs w:val="28"/>
        </w:rPr>
        <w:t>,</w:t>
      </w:r>
      <w:r w:rsidRPr="00DC15A9">
        <w:rPr>
          <w:sz w:val="28"/>
          <w:szCs w:val="28"/>
        </w:rPr>
        <w:t xml:space="preserve"> </w:t>
      </w:r>
      <w:r w:rsidR="00DC15A9" w:rsidRPr="00DC15A9">
        <w:rPr>
          <w:b/>
          <w:sz w:val="28"/>
          <w:szCs w:val="28"/>
        </w:rPr>
        <w:t>1129</w:t>
      </w:r>
      <w:r w:rsidRPr="00DC15A9">
        <w:rPr>
          <w:sz w:val="28"/>
          <w:szCs w:val="28"/>
        </w:rPr>
        <w:t xml:space="preserve"> из них поступали в плановом порядке, что составляет </w:t>
      </w:r>
      <w:r w:rsidR="00DC15A9" w:rsidRPr="00DC15A9">
        <w:rPr>
          <w:sz w:val="28"/>
          <w:szCs w:val="28"/>
        </w:rPr>
        <w:t>41.2</w:t>
      </w:r>
      <w:r w:rsidRPr="00DC15A9">
        <w:rPr>
          <w:sz w:val="28"/>
          <w:szCs w:val="28"/>
        </w:rPr>
        <w:t xml:space="preserve">% из всех выбывших. </w:t>
      </w:r>
      <w:r w:rsidR="00DC15A9" w:rsidRPr="00DC15A9">
        <w:rPr>
          <w:b/>
          <w:sz w:val="28"/>
          <w:szCs w:val="28"/>
          <w:lang w:val="en-US"/>
        </w:rPr>
        <w:t>1609</w:t>
      </w:r>
      <w:r w:rsidRPr="00DC15A9">
        <w:rPr>
          <w:sz w:val="28"/>
          <w:szCs w:val="28"/>
        </w:rPr>
        <w:t xml:space="preserve"> пациента (</w:t>
      </w:r>
      <w:r w:rsidR="00DC15A9" w:rsidRPr="00DC15A9">
        <w:rPr>
          <w:sz w:val="28"/>
          <w:szCs w:val="28"/>
          <w:lang w:val="en-US"/>
        </w:rPr>
        <w:t>58</w:t>
      </w:r>
      <w:r w:rsidR="00B67287" w:rsidRPr="00DC15A9">
        <w:rPr>
          <w:sz w:val="28"/>
          <w:szCs w:val="28"/>
        </w:rPr>
        <w:t>.8</w:t>
      </w:r>
      <w:r w:rsidRPr="00DC15A9">
        <w:rPr>
          <w:sz w:val="28"/>
          <w:szCs w:val="28"/>
        </w:rPr>
        <w:t xml:space="preserve">%)  поступали по экстренным показаниям. </w:t>
      </w:r>
    </w:p>
    <w:p w:rsidR="007C5819" w:rsidRPr="007C5819" w:rsidRDefault="007C5819" w:rsidP="007C5819">
      <w:pPr>
        <w:ind w:firstLine="567"/>
        <w:contextualSpacing/>
        <w:rPr>
          <w:sz w:val="28"/>
          <w:szCs w:val="28"/>
        </w:rPr>
      </w:pPr>
      <w:r>
        <w:rPr>
          <w:sz w:val="28"/>
          <w:szCs w:val="28"/>
        </w:rPr>
        <w:lastRenderedPageBreak/>
        <w:t xml:space="preserve">В течение </w:t>
      </w:r>
      <w:r w:rsidRPr="007C5819">
        <w:rPr>
          <w:sz w:val="28"/>
          <w:szCs w:val="28"/>
        </w:rPr>
        <w:t>2025 года сокращено 76 коек</w:t>
      </w:r>
      <w:r>
        <w:rPr>
          <w:sz w:val="28"/>
          <w:szCs w:val="28"/>
        </w:rPr>
        <w:t>:</w:t>
      </w:r>
      <w:r w:rsidRPr="007C5819">
        <w:rPr>
          <w:sz w:val="28"/>
          <w:szCs w:val="28"/>
        </w:rPr>
        <w:t xml:space="preserve"> 26 психиатрических для взрослых, 13 нар</w:t>
      </w:r>
      <w:r>
        <w:rPr>
          <w:sz w:val="28"/>
          <w:szCs w:val="28"/>
        </w:rPr>
        <w:t>к</w:t>
      </w:r>
      <w:r w:rsidRPr="007C5819">
        <w:rPr>
          <w:sz w:val="28"/>
          <w:szCs w:val="28"/>
        </w:rPr>
        <w:t>ологических добровольных, 37  наркологических для принудительного лечения.</w:t>
      </w:r>
      <w:r>
        <w:rPr>
          <w:sz w:val="28"/>
          <w:szCs w:val="28"/>
        </w:rPr>
        <w:t xml:space="preserve"> </w:t>
      </w:r>
    </w:p>
    <w:tbl>
      <w:tblPr>
        <w:tblW w:w="9676" w:type="dxa"/>
        <w:tblInd w:w="87" w:type="dxa"/>
        <w:tblLook w:val="04A0"/>
      </w:tblPr>
      <w:tblGrid>
        <w:gridCol w:w="2012"/>
        <w:gridCol w:w="903"/>
        <w:gridCol w:w="903"/>
        <w:gridCol w:w="710"/>
        <w:gridCol w:w="903"/>
        <w:gridCol w:w="903"/>
        <w:gridCol w:w="775"/>
        <w:gridCol w:w="903"/>
        <w:gridCol w:w="903"/>
        <w:gridCol w:w="761"/>
      </w:tblGrid>
      <w:tr w:rsidR="00D16D4F" w:rsidRPr="00DC15A9" w:rsidTr="00225AA1">
        <w:trPr>
          <w:trHeight w:val="630"/>
        </w:trPr>
        <w:tc>
          <w:tcPr>
            <w:tcW w:w="2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6D4F" w:rsidRPr="00DC15A9" w:rsidRDefault="00D16D4F" w:rsidP="00225AA1">
            <w:pPr>
              <w:jc w:val="center"/>
              <w:rPr>
                <w:sz w:val="22"/>
                <w:szCs w:val="20"/>
              </w:rPr>
            </w:pPr>
            <w:r w:rsidRPr="00DC15A9">
              <w:rPr>
                <w:sz w:val="22"/>
                <w:szCs w:val="20"/>
              </w:rPr>
              <w:t>Показатель</w:t>
            </w:r>
          </w:p>
        </w:tc>
        <w:tc>
          <w:tcPr>
            <w:tcW w:w="2516" w:type="dxa"/>
            <w:gridSpan w:val="3"/>
            <w:tcBorders>
              <w:top w:val="single" w:sz="4" w:space="0" w:color="auto"/>
              <w:left w:val="nil"/>
              <w:bottom w:val="single" w:sz="4" w:space="0" w:color="auto"/>
              <w:right w:val="single" w:sz="4" w:space="0" w:color="auto"/>
            </w:tcBorders>
            <w:shd w:val="clear" w:color="auto" w:fill="auto"/>
            <w:vAlign w:val="center"/>
            <w:hideMark/>
          </w:tcPr>
          <w:p w:rsidR="00D16D4F" w:rsidRPr="00DC15A9" w:rsidRDefault="00D16D4F" w:rsidP="00225AA1">
            <w:pPr>
              <w:jc w:val="center"/>
              <w:rPr>
                <w:sz w:val="22"/>
                <w:szCs w:val="20"/>
              </w:rPr>
            </w:pPr>
            <w:r w:rsidRPr="00DC15A9">
              <w:rPr>
                <w:sz w:val="22"/>
                <w:szCs w:val="20"/>
              </w:rPr>
              <w:t>Всего</w:t>
            </w:r>
          </w:p>
        </w:tc>
        <w:tc>
          <w:tcPr>
            <w:tcW w:w="2581" w:type="dxa"/>
            <w:gridSpan w:val="3"/>
            <w:tcBorders>
              <w:top w:val="single" w:sz="4" w:space="0" w:color="auto"/>
              <w:left w:val="nil"/>
              <w:bottom w:val="single" w:sz="4" w:space="0" w:color="auto"/>
              <w:right w:val="single" w:sz="4" w:space="0" w:color="auto"/>
            </w:tcBorders>
            <w:shd w:val="clear" w:color="auto" w:fill="auto"/>
            <w:vAlign w:val="center"/>
            <w:hideMark/>
          </w:tcPr>
          <w:p w:rsidR="00D16D4F" w:rsidRPr="00DC15A9" w:rsidRDefault="00D16D4F" w:rsidP="00225AA1">
            <w:pPr>
              <w:jc w:val="center"/>
              <w:rPr>
                <w:sz w:val="22"/>
                <w:szCs w:val="20"/>
              </w:rPr>
            </w:pPr>
            <w:r w:rsidRPr="00DC15A9">
              <w:rPr>
                <w:sz w:val="22"/>
                <w:szCs w:val="20"/>
              </w:rPr>
              <w:t>Психиатрические стационары</w:t>
            </w:r>
          </w:p>
        </w:tc>
        <w:tc>
          <w:tcPr>
            <w:tcW w:w="2567" w:type="dxa"/>
            <w:gridSpan w:val="3"/>
            <w:tcBorders>
              <w:top w:val="single" w:sz="4" w:space="0" w:color="auto"/>
              <w:left w:val="nil"/>
              <w:bottom w:val="single" w:sz="4" w:space="0" w:color="auto"/>
              <w:right w:val="single" w:sz="4" w:space="0" w:color="auto"/>
            </w:tcBorders>
            <w:shd w:val="clear" w:color="auto" w:fill="auto"/>
            <w:vAlign w:val="center"/>
            <w:hideMark/>
          </w:tcPr>
          <w:p w:rsidR="00D16D4F" w:rsidRPr="00DC15A9" w:rsidRDefault="00D16D4F" w:rsidP="00225AA1">
            <w:pPr>
              <w:jc w:val="center"/>
              <w:rPr>
                <w:sz w:val="22"/>
                <w:szCs w:val="20"/>
              </w:rPr>
            </w:pPr>
            <w:r w:rsidRPr="00DC15A9">
              <w:rPr>
                <w:sz w:val="22"/>
                <w:szCs w:val="20"/>
              </w:rPr>
              <w:t>Наркологические стационары</w:t>
            </w:r>
          </w:p>
        </w:tc>
      </w:tr>
      <w:tr w:rsidR="00D16D4F" w:rsidRPr="00DC15A9" w:rsidTr="00225AA1">
        <w:trPr>
          <w:trHeight w:val="765"/>
        </w:trPr>
        <w:tc>
          <w:tcPr>
            <w:tcW w:w="2012" w:type="dxa"/>
            <w:vMerge/>
            <w:tcBorders>
              <w:top w:val="single" w:sz="4" w:space="0" w:color="auto"/>
              <w:left w:val="single" w:sz="4" w:space="0" w:color="auto"/>
              <w:bottom w:val="single" w:sz="4" w:space="0" w:color="auto"/>
              <w:right w:val="single" w:sz="4" w:space="0" w:color="auto"/>
            </w:tcBorders>
            <w:vAlign w:val="center"/>
            <w:hideMark/>
          </w:tcPr>
          <w:p w:rsidR="00D16D4F" w:rsidRPr="00DC15A9" w:rsidRDefault="00D16D4F" w:rsidP="00225AA1">
            <w:pPr>
              <w:jc w:val="center"/>
              <w:rPr>
                <w:sz w:val="22"/>
                <w:szCs w:val="20"/>
              </w:rPr>
            </w:pPr>
          </w:p>
        </w:tc>
        <w:tc>
          <w:tcPr>
            <w:tcW w:w="903" w:type="dxa"/>
            <w:tcBorders>
              <w:top w:val="nil"/>
              <w:left w:val="nil"/>
              <w:bottom w:val="single" w:sz="4" w:space="0" w:color="auto"/>
              <w:right w:val="single" w:sz="4" w:space="0" w:color="auto"/>
            </w:tcBorders>
            <w:shd w:val="clear" w:color="auto" w:fill="auto"/>
            <w:vAlign w:val="center"/>
            <w:hideMark/>
          </w:tcPr>
          <w:p w:rsidR="00D16D4F" w:rsidRPr="00DC15A9" w:rsidRDefault="00D16D4F" w:rsidP="00225AA1">
            <w:pPr>
              <w:jc w:val="center"/>
              <w:rPr>
                <w:sz w:val="20"/>
                <w:szCs w:val="20"/>
              </w:rPr>
            </w:pPr>
            <w:r w:rsidRPr="00DC15A9">
              <w:rPr>
                <w:sz w:val="20"/>
                <w:szCs w:val="20"/>
              </w:rPr>
              <w:t xml:space="preserve">12 месяцев </w:t>
            </w:r>
            <w:r w:rsidR="00A62E0E" w:rsidRPr="00DC15A9">
              <w:rPr>
                <w:sz w:val="20"/>
                <w:szCs w:val="20"/>
              </w:rPr>
              <w:t>2024</w:t>
            </w:r>
            <w:r w:rsidRPr="00DC15A9">
              <w:rPr>
                <w:sz w:val="20"/>
                <w:szCs w:val="20"/>
              </w:rPr>
              <w:t xml:space="preserve"> г.</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C15A9" w:rsidRDefault="00D16D4F" w:rsidP="00225AA1">
            <w:pPr>
              <w:jc w:val="center"/>
              <w:rPr>
                <w:sz w:val="20"/>
                <w:szCs w:val="20"/>
              </w:rPr>
            </w:pPr>
            <w:r w:rsidRPr="00DC15A9">
              <w:rPr>
                <w:sz w:val="20"/>
                <w:szCs w:val="20"/>
              </w:rPr>
              <w:t xml:space="preserve">12 месяцев </w:t>
            </w:r>
            <w:r w:rsidR="00A62E0E" w:rsidRPr="00DC15A9">
              <w:rPr>
                <w:sz w:val="20"/>
                <w:szCs w:val="20"/>
              </w:rPr>
              <w:t>2025</w:t>
            </w:r>
            <w:r w:rsidRPr="00DC15A9">
              <w:rPr>
                <w:sz w:val="20"/>
                <w:szCs w:val="20"/>
              </w:rPr>
              <w:t xml:space="preserve"> г.</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C15A9" w:rsidRDefault="00D16D4F" w:rsidP="00225AA1">
            <w:pPr>
              <w:jc w:val="center"/>
              <w:rPr>
                <w:rFonts w:ascii="Symbol" w:hAnsi="Symbol" w:cs="Calibri"/>
                <w:sz w:val="20"/>
                <w:szCs w:val="20"/>
              </w:rPr>
            </w:pPr>
            <w:r w:rsidRPr="00DC15A9">
              <w:rPr>
                <w:rFonts w:ascii="Symbol" w:hAnsi="Symbol" w:cs="Calibri"/>
                <w:sz w:val="20"/>
                <w:szCs w:val="20"/>
              </w:rPr>
              <w:t></w:t>
            </w:r>
            <w:r w:rsidRPr="00DC15A9">
              <w:rPr>
                <w:sz w:val="20"/>
                <w:szCs w:val="20"/>
              </w:rPr>
              <w:t xml:space="preserve"> (%)</w:t>
            </w:r>
          </w:p>
        </w:tc>
        <w:tc>
          <w:tcPr>
            <w:tcW w:w="903" w:type="dxa"/>
            <w:tcBorders>
              <w:top w:val="nil"/>
              <w:left w:val="nil"/>
              <w:bottom w:val="single" w:sz="4" w:space="0" w:color="auto"/>
              <w:right w:val="single" w:sz="4" w:space="0" w:color="auto"/>
            </w:tcBorders>
            <w:shd w:val="clear" w:color="auto" w:fill="auto"/>
            <w:vAlign w:val="center"/>
            <w:hideMark/>
          </w:tcPr>
          <w:p w:rsidR="00D16D4F" w:rsidRPr="00DC15A9" w:rsidRDefault="00D16D4F" w:rsidP="00225AA1">
            <w:pPr>
              <w:jc w:val="center"/>
              <w:rPr>
                <w:sz w:val="20"/>
                <w:szCs w:val="20"/>
              </w:rPr>
            </w:pPr>
            <w:r w:rsidRPr="00DC15A9">
              <w:rPr>
                <w:sz w:val="20"/>
                <w:szCs w:val="20"/>
              </w:rPr>
              <w:t xml:space="preserve">12 месяцев </w:t>
            </w:r>
            <w:r w:rsidR="00A62E0E" w:rsidRPr="00DC15A9">
              <w:rPr>
                <w:sz w:val="20"/>
                <w:szCs w:val="20"/>
              </w:rPr>
              <w:t>2024</w:t>
            </w:r>
            <w:r w:rsidRPr="00DC15A9">
              <w:rPr>
                <w:sz w:val="20"/>
                <w:szCs w:val="20"/>
              </w:rPr>
              <w:t xml:space="preserve"> г.</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C15A9" w:rsidRDefault="00D16D4F" w:rsidP="00225AA1">
            <w:pPr>
              <w:jc w:val="center"/>
              <w:rPr>
                <w:sz w:val="20"/>
                <w:szCs w:val="20"/>
              </w:rPr>
            </w:pPr>
            <w:r w:rsidRPr="00DC15A9">
              <w:rPr>
                <w:sz w:val="20"/>
                <w:szCs w:val="20"/>
              </w:rPr>
              <w:t xml:space="preserve">12 месяцев </w:t>
            </w:r>
            <w:r w:rsidR="00A62E0E" w:rsidRPr="00DC15A9">
              <w:rPr>
                <w:sz w:val="20"/>
                <w:szCs w:val="20"/>
              </w:rPr>
              <w:t>2025</w:t>
            </w:r>
            <w:r w:rsidRPr="00DC15A9">
              <w:rPr>
                <w:sz w:val="20"/>
                <w:szCs w:val="20"/>
              </w:rPr>
              <w:t xml:space="preserve"> г.</w:t>
            </w:r>
          </w:p>
        </w:tc>
        <w:tc>
          <w:tcPr>
            <w:tcW w:w="775"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C15A9" w:rsidRDefault="00D16D4F" w:rsidP="00225AA1">
            <w:pPr>
              <w:jc w:val="center"/>
              <w:rPr>
                <w:rFonts w:ascii="Symbol" w:hAnsi="Symbol" w:cs="Calibri"/>
                <w:sz w:val="20"/>
                <w:szCs w:val="20"/>
              </w:rPr>
            </w:pPr>
            <w:r w:rsidRPr="00DC15A9">
              <w:rPr>
                <w:rFonts w:ascii="Symbol" w:hAnsi="Symbol" w:cs="Calibri"/>
                <w:sz w:val="20"/>
                <w:szCs w:val="20"/>
              </w:rPr>
              <w:t></w:t>
            </w:r>
            <w:r w:rsidRPr="00DC15A9">
              <w:rPr>
                <w:sz w:val="20"/>
                <w:szCs w:val="20"/>
              </w:rPr>
              <w:t xml:space="preserve"> (%)</w:t>
            </w:r>
          </w:p>
        </w:tc>
        <w:tc>
          <w:tcPr>
            <w:tcW w:w="903" w:type="dxa"/>
            <w:tcBorders>
              <w:top w:val="nil"/>
              <w:left w:val="nil"/>
              <w:bottom w:val="nil"/>
              <w:right w:val="single" w:sz="4" w:space="0" w:color="auto"/>
            </w:tcBorders>
            <w:shd w:val="clear" w:color="auto" w:fill="auto"/>
            <w:vAlign w:val="center"/>
            <w:hideMark/>
          </w:tcPr>
          <w:p w:rsidR="00D16D4F" w:rsidRPr="00DC15A9" w:rsidRDefault="00D16D4F" w:rsidP="00225AA1">
            <w:pPr>
              <w:jc w:val="center"/>
              <w:rPr>
                <w:sz w:val="20"/>
                <w:szCs w:val="20"/>
              </w:rPr>
            </w:pPr>
            <w:r w:rsidRPr="00DC15A9">
              <w:rPr>
                <w:sz w:val="20"/>
                <w:szCs w:val="20"/>
              </w:rPr>
              <w:t xml:space="preserve">12 месяцев </w:t>
            </w:r>
            <w:r w:rsidR="00A62E0E" w:rsidRPr="00DC15A9">
              <w:rPr>
                <w:sz w:val="20"/>
                <w:szCs w:val="20"/>
              </w:rPr>
              <w:t>2024</w:t>
            </w:r>
            <w:r w:rsidRPr="00DC15A9">
              <w:rPr>
                <w:sz w:val="20"/>
                <w:szCs w:val="20"/>
              </w:rPr>
              <w:t xml:space="preserve"> г.</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C15A9" w:rsidRDefault="00D16D4F" w:rsidP="00225AA1">
            <w:pPr>
              <w:jc w:val="center"/>
              <w:rPr>
                <w:sz w:val="20"/>
                <w:szCs w:val="20"/>
              </w:rPr>
            </w:pPr>
            <w:r w:rsidRPr="00DC15A9">
              <w:rPr>
                <w:sz w:val="20"/>
                <w:szCs w:val="20"/>
              </w:rPr>
              <w:t xml:space="preserve">12 месяцев </w:t>
            </w:r>
            <w:r w:rsidR="00A62E0E" w:rsidRPr="00DC15A9">
              <w:rPr>
                <w:sz w:val="20"/>
                <w:szCs w:val="20"/>
              </w:rPr>
              <w:t>2025</w:t>
            </w:r>
            <w:r w:rsidRPr="00DC15A9">
              <w:rPr>
                <w:sz w:val="20"/>
                <w:szCs w:val="20"/>
              </w:rPr>
              <w:t xml:space="preserve"> г.</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C15A9" w:rsidRDefault="00D16D4F" w:rsidP="00225AA1">
            <w:pPr>
              <w:jc w:val="center"/>
              <w:rPr>
                <w:rFonts w:ascii="Symbol" w:hAnsi="Symbol" w:cs="Calibri"/>
                <w:sz w:val="20"/>
                <w:szCs w:val="20"/>
              </w:rPr>
            </w:pPr>
            <w:r w:rsidRPr="00DC15A9">
              <w:rPr>
                <w:rFonts w:ascii="Symbol" w:hAnsi="Symbol" w:cs="Calibri"/>
                <w:sz w:val="20"/>
                <w:szCs w:val="20"/>
              </w:rPr>
              <w:t></w:t>
            </w:r>
            <w:r w:rsidRPr="00DC15A9">
              <w:rPr>
                <w:sz w:val="20"/>
                <w:szCs w:val="20"/>
              </w:rPr>
              <w:t>(%)</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Коечный фонд (среднегодовой)</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576,4</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489,3</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-15,1</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375,1</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342,5</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-8,7</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201,3</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146,8</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-27,1</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Проведено койко-дней</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172495</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150261</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-12,9</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115308</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107137</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-7,1</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57187</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43124</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-24,6</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b/>
                <w:bCs/>
                <w:sz w:val="22"/>
                <w:szCs w:val="20"/>
              </w:rPr>
            </w:pPr>
            <w:r w:rsidRPr="00DC15A9">
              <w:rPr>
                <w:b/>
                <w:bCs/>
                <w:sz w:val="22"/>
                <w:szCs w:val="20"/>
              </w:rPr>
              <w:t>Поступило больных</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2615</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2690</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2,9</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2063</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2131</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3,3</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552</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559</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1,3</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Из них сельские</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1079</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1139</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5,6</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782</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840</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7,4</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297</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299</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0,7</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b/>
                <w:bCs/>
                <w:sz w:val="22"/>
                <w:szCs w:val="20"/>
              </w:rPr>
            </w:pPr>
            <w:r w:rsidRPr="00DC15A9">
              <w:rPr>
                <w:b/>
                <w:bCs/>
                <w:sz w:val="22"/>
                <w:szCs w:val="20"/>
              </w:rPr>
              <w:t>Выбыло больных</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2655</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2738</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3,1</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2072</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2169</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4,7</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583</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569</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-2,4</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Из них сельские</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1099</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1172</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6,6</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780</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861</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10,4</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319</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311</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-2,5</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Пролеченные случаи</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2635</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2714</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3,0</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2068</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2150</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4,0</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567</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564</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-0,5</w:t>
            </w:r>
          </w:p>
        </w:tc>
      </w:tr>
      <w:tr w:rsidR="00DC15A9" w:rsidRPr="00DC15A9" w:rsidTr="00DC15A9">
        <w:trPr>
          <w:trHeight w:val="525"/>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Среднее число занятости  койки (работа койки)</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299,3</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307,1</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2,6</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307,4</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312,8</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1,8</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284,1</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293,8</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3,4</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Оборот койки</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4,6</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5,5</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19,6</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5,5</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6,3</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14,5</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2,8</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3,8</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w:t>
            </w:r>
            <w:r w:rsidR="00DC15A9" w:rsidRPr="00DC15A9">
              <w:rPr>
                <w:sz w:val="20"/>
                <w:szCs w:val="20"/>
              </w:rPr>
              <w:t>35,7</w:t>
            </w:r>
          </w:p>
        </w:tc>
      </w:tr>
      <w:tr w:rsidR="00DC15A9" w:rsidRPr="00DC15A9" w:rsidTr="00DC15A9">
        <w:trPr>
          <w:trHeight w:val="525"/>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Средняя длительность пребывания больного на койке</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66,9</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64,4</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-3,7</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56,5</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59,5</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5,3</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104,2</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83</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-20,3</w:t>
            </w:r>
          </w:p>
        </w:tc>
      </w:tr>
    </w:tbl>
    <w:p w:rsidR="00D16D4F" w:rsidRPr="00A62E0E" w:rsidRDefault="00D16D4F" w:rsidP="00F60072">
      <w:pPr>
        <w:ind w:firstLine="567"/>
        <w:contextualSpacing/>
        <w:rPr>
          <w:color w:val="FF0000"/>
          <w:sz w:val="28"/>
          <w:szCs w:val="28"/>
          <w:lang w:val="en-US"/>
        </w:rPr>
      </w:pPr>
    </w:p>
    <w:p w:rsidR="00C730C5" w:rsidRPr="00DC15A9" w:rsidRDefault="00AA0E2C" w:rsidP="00C730C5">
      <w:pPr>
        <w:ind w:firstLine="567"/>
        <w:contextualSpacing/>
        <w:rPr>
          <w:sz w:val="28"/>
          <w:szCs w:val="28"/>
        </w:rPr>
      </w:pPr>
      <w:r>
        <w:rPr>
          <w:sz w:val="28"/>
          <w:szCs w:val="28"/>
        </w:rPr>
        <w:t xml:space="preserve">Среднегодовой коечный фонд составил 489,3 койки, </w:t>
      </w:r>
      <w:r w:rsidR="00C730C5" w:rsidRPr="00DC15A9">
        <w:rPr>
          <w:sz w:val="28"/>
          <w:szCs w:val="28"/>
        </w:rPr>
        <w:t>сокра</w:t>
      </w:r>
      <w:r w:rsidR="00784449" w:rsidRPr="00DC15A9">
        <w:rPr>
          <w:sz w:val="28"/>
          <w:szCs w:val="28"/>
        </w:rPr>
        <w:t>щен с целью оптимизации</w:t>
      </w:r>
      <w:r w:rsidR="00C730C5" w:rsidRPr="00DC15A9">
        <w:rPr>
          <w:sz w:val="28"/>
          <w:szCs w:val="28"/>
        </w:rPr>
        <w:t xml:space="preserve"> на </w:t>
      </w:r>
      <w:r w:rsidR="00DC15A9" w:rsidRPr="00DC15A9">
        <w:rPr>
          <w:sz w:val="28"/>
          <w:szCs w:val="28"/>
        </w:rPr>
        <w:t>15.1</w:t>
      </w:r>
      <w:r w:rsidR="00C730C5" w:rsidRPr="00DC15A9">
        <w:rPr>
          <w:sz w:val="28"/>
          <w:szCs w:val="28"/>
        </w:rPr>
        <w:t xml:space="preserve">%, снижение в психиатрических </w:t>
      </w:r>
      <w:r w:rsidR="00DC15A9" w:rsidRPr="00DC15A9">
        <w:rPr>
          <w:sz w:val="28"/>
          <w:szCs w:val="28"/>
        </w:rPr>
        <w:t xml:space="preserve">стационарах </w:t>
      </w:r>
      <w:r w:rsidR="00C730C5" w:rsidRPr="00DC15A9">
        <w:rPr>
          <w:sz w:val="28"/>
          <w:szCs w:val="28"/>
        </w:rPr>
        <w:t>-</w:t>
      </w:r>
      <w:r w:rsidR="00DC15A9" w:rsidRPr="00DC15A9">
        <w:rPr>
          <w:sz w:val="28"/>
          <w:szCs w:val="28"/>
        </w:rPr>
        <w:t>8.</w:t>
      </w:r>
      <w:r w:rsidR="00C730C5" w:rsidRPr="00DC15A9">
        <w:rPr>
          <w:sz w:val="28"/>
          <w:szCs w:val="28"/>
        </w:rPr>
        <w:t>7%</w:t>
      </w:r>
      <w:r w:rsidR="00DC15A9" w:rsidRPr="00DC15A9">
        <w:rPr>
          <w:sz w:val="28"/>
          <w:szCs w:val="28"/>
        </w:rPr>
        <w:t>,</w:t>
      </w:r>
      <w:r w:rsidR="00C730C5" w:rsidRPr="00DC15A9">
        <w:rPr>
          <w:sz w:val="28"/>
          <w:szCs w:val="28"/>
        </w:rPr>
        <w:t xml:space="preserve"> </w:t>
      </w:r>
      <w:r w:rsidR="00DC15A9" w:rsidRPr="00DC15A9">
        <w:rPr>
          <w:sz w:val="28"/>
          <w:szCs w:val="28"/>
        </w:rPr>
        <w:t xml:space="preserve"> в</w:t>
      </w:r>
      <w:r w:rsidR="00C730C5" w:rsidRPr="00DC15A9">
        <w:rPr>
          <w:sz w:val="28"/>
          <w:szCs w:val="28"/>
        </w:rPr>
        <w:t xml:space="preserve"> наркологических -</w:t>
      </w:r>
      <w:r w:rsidR="00DC15A9" w:rsidRPr="00DC15A9">
        <w:rPr>
          <w:sz w:val="28"/>
          <w:szCs w:val="28"/>
        </w:rPr>
        <w:t>27.1</w:t>
      </w:r>
      <w:r w:rsidR="00C730C5" w:rsidRPr="00DC15A9">
        <w:rPr>
          <w:sz w:val="28"/>
          <w:szCs w:val="28"/>
        </w:rPr>
        <w:t xml:space="preserve">% </w:t>
      </w:r>
    </w:p>
    <w:p w:rsidR="00784449" w:rsidRPr="000221D8" w:rsidRDefault="00C730C5" w:rsidP="00C730C5">
      <w:pPr>
        <w:ind w:firstLine="567"/>
        <w:contextualSpacing/>
        <w:rPr>
          <w:sz w:val="28"/>
          <w:szCs w:val="28"/>
        </w:rPr>
      </w:pPr>
      <w:r w:rsidRPr="000221D8">
        <w:rPr>
          <w:sz w:val="28"/>
          <w:szCs w:val="28"/>
        </w:rPr>
        <w:t xml:space="preserve">Проведено койко-дней: Общее число койко-дней снизилось на </w:t>
      </w:r>
      <w:r w:rsidR="00DC15A9" w:rsidRPr="000221D8">
        <w:rPr>
          <w:sz w:val="28"/>
          <w:szCs w:val="28"/>
        </w:rPr>
        <w:t>12,9</w:t>
      </w:r>
      <w:r w:rsidRPr="000221D8">
        <w:rPr>
          <w:sz w:val="28"/>
          <w:szCs w:val="28"/>
        </w:rPr>
        <w:t>%</w:t>
      </w:r>
      <w:r w:rsidR="00DC15A9" w:rsidRPr="000221D8">
        <w:rPr>
          <w:sz w:val="28"/>
          <w:szCs w:val="28"/>
        </w:rPr>
        <w:t>:</w:t>
      </w:r>
      <w:r w:rsidRPr="000221D8">
        <w:rPr>
          <w:sz w:val="28"/>
          <w:szCs w:val="28"/>
        </w:rPr>
        <w:t xml:space="preserve"> в психиатрических -</w:t>
      </w:r>
      <w:r w:rsidR="00784449" w:rsidRPr="000221D8">
        <w:rPr>
          <w:sz w:val="28"/>
          <w:szCs w:val="28"/>
        </w:rPr>
        <w:t>7,</w:t>
      </w:r>
      <w:r w:rsidR="00DC15A9" w:rsidRPr="000221D8">
        <w:rPr>
          <w:sz w:val="28"/>
          <w:szCs w:val="28"/>
        </w:rPr>
        <w:t>1</w:t>
      </w:r>
      <w:r w:rsidRPr="000221D8">
        <w:rPr>
          <w:sz w:val="28"/>
          <w:szCs w:val="28"/>
        </w:rPr>
        <w:t>%, в наркологических -</w:t>
      </w:r>
      <w:r w:rsidR="00DC15A9" w:rsidRPr="000221D8">
        <w:rPr>
          <w:sz w:val="28"/>
          <w:szCs w:val="28"/>
        </w:rPr>
        <w:t>24,6</w:t>
      </w:r>
      <w:r w:rsidRPr="000221D8">
        <w:rPr>
          <w:sz w:val="28"/>
          <w:szCs w:val="28"/>
        </w:rPr>
        <w:t xml:space="preserve">% стационарах. За счет снижения этого показателя </w:t>
      </w:r>
      <w:r w:rsidR="00784449" w:rsidRPr="000221D8">
        <w:rPr>
          <w:sz w:val="28"/>
          <w:szCs w:val="28"/>
        </w:rPr>
        <w:t xml:space="preserve">потребление стационарной помощи в </w:t>
      </w:r>
      <w:r w:rsidR="00A62E0E" w:rsidRPr="000221D8">
        <w:rPr>
          <w:sz w:val="28"/>
          <w:szCs w:val="28"/>
        </w:rPr>
        <w:t>2025</w:t>
      </w:r>
      <w:r w:rsidR="00784449" w:rsidRPr="000221D8">
        <w:rPr>
          <w:sz w:val="28"/>
          <w:szCs w:val="28"/>
        </w:rPr>
        <w:t xml:space="preserve"> году снизилось на 1</w:t>
      </w:r>
      <w:r w:rsidR="00DC15A9" w:rsidRPr="000221D8">
        <w:rPr>
          <w:sz w:val="28"/>
          <w:szCs w:val="28"/>
        </w:rPr>
        <w:t>2</w:t>
      </w:r>
      <w:r w:rsidR="00784449" w:rsidRPr="000221D8">
        <w:rPr>
          <w:sz w:val="28"/>
          <w:szCs w:val="28"/>
        </w:rPr>
        <w:t>,</w:t>
      </w:r>
      <w:r w:rsidR="00DC15A9" w:rsidRPr="000221D8">
        <w:rPr>
          <w:sz w:val="28"/>
          <w:szCs w:val="28"/>
        </w:rPr>
        <w:t>8</w:t>
      </w:r>
      <w:r w:rsidR="00784449" w:rsidRPr="000221D8">
        <w:rPr>
          <w:sz w:val="28"/>
          <w:szCs w:val="28"/>
        </w:rPr>
        <w:t xml:space="preserve">% </w:t>
      </w:r>
      <w:r w:rsidR="00DC15A9" w:rsidRPr="000221D8">
        <w:rPr>
          <w:sz w:val="28"/>
          <w:szCs w:val="28"/>
        </w:rPr>
        <w:t xml:space="preserve"> </w:t>
      </w:r>
      <w:r w:rsidR="00784449" w:rsidRPr="000221D8">
        <w:rPr>
          <w:sz w:val="28"/>
          <w:szCs w:val="28"/>
        </w:rPr>
        <w:t xml:space="preserve">с 218,8 </w:t>
      </w:r>
      <w:r w:rsidR="00DC15A9" w:rsidRPr="000221D8">
        <w:rPr>
          <w:sz w:val="28"/>
          <w:szCs w:val="28"/>
        </w:rPr>
        <w:t xml:space="preserve">до 190,8 </w:t>
      </w:r>
      <w:r w:rsidR="00784449" w:rsidRPr="000221D8">
        <w:rPr>
          <w:sz w:val="28"/>
          <w:szCs w:val="28"/>
        </w:rPr>
        <w:t>койко-дней на 1000 населения.</w:t>
      </w:r>
    </w:p>
    <w:p w:rsidR="00FC568B" w:rsidRPr="00FC568B" w:rsidRDefault="00784449" w:rsidP="00C730C5">
      <w:pPr>
        <w:ind w:firstLine="567"/>
        <w:contextualSpacing/>
        <w:rPr>
          <w:sz w:val="28"/>
          <w:szCs w:val="28"/>
        </w:rPr>
      </w:pPr>
      <w:r w:rsidRPr="00A62E0E">
        <w:rPr>
          <w:color w:val="FF0000"/>
          <w:sz w:val="28"/>
          <w:szCs w:val="28"/>
        </w:rPr>
        <w:t xml:space="preserve">  </w:t>
      </w:r>
      <w:r w:rsidR="00C730C5" w:rsidRPr="00FC568B">
        <w:rPr>
          <w:sz w:val="28"/>
          <w:szCs w:val="28"/>
        </w:rPr>
        <w:t xml:space="preserve">Число поступивших больных: В общем количестве больных наблюдается </w:t>
      </w:r>
      <w:r w:rsidR="000221D8" w:rsidRPr="00FC568B">
        <w:rPr>
          <w:sz w:val="28"/>
          <w:szCs w:val="28"/>
        </w:rPr>
        <w:t xml:space="preserve">увеличение </w:t>
      </w:r>
      <w:r w:rsidR="00C730C5" w:rsidRPr="00FC568B">
        <w:rPr>
          <w:sz w:val="28"/>
          <w:szCs w:val="28"/>
        </w:rPr>
        <w:t xml:space="preserve">на </w:t>
      </w:r>
      <w:r w:rsidR="000221D8" w:rsidRPr="00FC568B">
        <w:rPr>
          <w:sz w:val="28"/>
          <w:szCs w:val="28"/>
        </w:rPr>
        <w:t>2</w:t>
      </w:r>
      <w:r w:rsidR="00C730C5" w:rsidRPr="00FC568B">
        <w:rPr>
          <w:sz w:val="28"/>
          <w:szCs w:val="28"/>
        </w:rPr>
        <w:t>,</w:t>
      </w:r>
      <w:r w:rsidR="000221D8" w:rsidRPr="00FC568B">
        <w:rPr>
          <w:sz w:val="28"/>
          <w:szCs w:val="28"/>
        </w:rPr>
        <w:t>9</w:t>
      </w:r>
      <w:r w:rsidR="00C730C5" w:rsidRPr="00FC568B">
        <w:rPr>
          <w:sz w:val="28"/>
          <w:szCs w:val="28"/>
        </w:rPr>
        <w:t>%. В психиатрических стационарах +</w:t>
      </w:r>
      <w:r w:rsidR="000221D8" w:rsidRPr="00FC568B">
        <w:rPr>
          <w:sz w:val="28"/>
          <w:szCs w:val="28"/>
        </w:rPr>
        <w:t>3</w:t>
      </w:r>
      <w:r w:rsidRPr="00FC568B">
        <w:rPr>
          <w:sz w:val="28"/>
          <w:szCs w:val="28"/>
        </w:rPr>
        <w:t>,</w:t>
      </w:r>
      <w:r w:rsidR="000221D8" w:rsidRPr="00FC568B">
        <w:rPr>
          <w:sz w:val="28"/>
          <w:szCs w:val="28"/>
        </w:rPr>
        <w:t>3</w:t>
      </w:r>
      <w:r w:rsidR="00C730C5" w:rsidRPr="00FC568B">
        <w:rPr>
          <w:sz w:val="28"/>
          <w:szCs w:val="28"/>
        </w:rPr>
        <w:t xml:space="preserve">%, в наркологических стационарах </w:t>
      </w:r>
      <w:r w:rsidR="00FC568B" w:rsidRPr="00FC568B">
        <w:rPr>
          <w:sz w:val="28"/>
          <w:szCs w:val="28"/>
        </w:rPr>
        <w:t>+1,3</w:t>
      </w:r>
      <w:r w:rsidR="00C730C5" w:rsidRPr="00FC568B">
        <w:rPr>
          <w:sz w:val="28"/>
          <w:szCs w:val="28"/>
        </w:rPr>
        <w:t xml:space="preserve">%. </w:t>
      </w:r>
      <w:r w:rsidR="00FC568B">
        <w:rPr>
          <w:sz w:val="28"/>
          <w:szCs w:val="28"/>
        </w:rPr>
        <w:t xml:space="preserve"> Увеличение в психиатрических стационарах произошло </w:t>
      </w:r>
      <w:r w:rsidR="00216C92">
        <w:rPr>
          <w:sz w:val="28"/>
          <w:szCs w:val="28"/>
        </w:rPr>
        <w:t xml:space="preserve">только </w:t>
      </w:r>
      <w:r w:rsidR="00FC568B">
        <w:rPr>
          <w:sz w:val="28"/>
          <w:szCs w:val="28"/>
        </w:rPr>
        <w:t xml:space="preserve">за счет детского отделения: +18,3% (с </w:t>
      </w:r>
      <w:r w:rsidR="00FC568B" w:rsidRPr="00FC568B">
        <w:rPr>
          <w:sz w:val="28"/>
          <w:szCs w:val="28"/>
        </w:rPr>
        <w:t>399</w:t>
      </w:r>
      <w:r w:rsidR="00FC568B">
        <w:rPr>
          <w:sz w:val="28"/>
          <w:szCs w:val="28"/>
        </w:rPr>
        <w:t xml:space="preserve"> до </w:t>
      </w:r>
      <w:r w:rsidR="00FC568B" w:rsidRPr="00FC568B">
        <w:rPr>
          <w:sz w:val="28"/>
          <w:szCs w:val="28"/>
        </w:rPr>
        <w:t>472</w:t>
      </w:r>
      <w:r w:rsidR="00FC568B">
        <w:rPr>
          <w:sz w:val="28"/>
          <w:szCs w:val="28"/>
        </w:rPr>
        <w:t xml:space="preserve"> человек)</w:t>
      </w:r>
    </w:p>
    <w:p w:rsidR="00C730C5" w:rsidRPr="00A62E0E" w:rsidRDefault="00C730C5" w:rsidP="00C730C5">
      <w:pPr>
        <w:ind w:firstLine="567"/>
        <w:contextualSpacing/>
        <w:rPr>
          <w:color w:val="FF0000"/>
          <w:sz w:val="28"/>
          <w:szCs w:val="28"/>
        </w:rPr>
      </w:pPr>
      <w:r w:rsidRPr="00FC568B">
        <w:rPr>
          <w:sz w:val="28"/>
          <w:szCs w:val="28"/>
        </w:rPr>
        <w:t xml:space="preserve">Число выбывших больных: Наблюдается общее увеличение на </w:t>
      </w:r>
      <w:r w:rsidR="00FC568B" w:rsidRPr="00FC568B">
        <w:rPr>
          <w:sz w:val="28"/>
          <w:szCs w:val="28"/>
        </w:rPr>
        <w:t>3,1</w:t>
      </w:r>
      <w:r w:rsidRPr="00FC568B">
        <w:rPr>
          <w:sz w:val="28"/>
          <w:szCs w:val="28"/>
        </w:rPr>
        <w:t>%, с ростом в психиатрических стационарах (+</w:t>
      </w:r>
      <w:r w:rsidR="00FC568B" w:rsidRPr="00FC568B">
        <w:rPr>
          <w:sz w:val="28"/>
          <w:szCs w:val="28"/>
        </w:rPr>
        <w:t>4</w:t>
      </w:r>
      <w:r w:rsidR="00784449" w:rsidRPr="00FC568B">
        <w:rPr>
          <w:sz w:val="28"/>
          <w:szCs w:val="28"/>
        </w:rPr>
        <w:t>,</w:t>
      </w:r>
      <w:r w:rsidR="00FC568B" w:rsidRPr="00FC568B">
        <w:rPr>
          <w:sz w:val="28"/>
          <w:szCs w:val="28"/>
        </w:rPr>
        <w:t>7</w:t>
      </w:r>
      <w:r w:rsidRPr="00FC568B">
        <w:rPr>
          <w:sz w:val="28"/>
          <w:szCs w:val="28"/>
        </w:rPr>
        <w:t>%) и снижением в наркологических (-</w:t>
      </w:r>
      <w:r w:rsidR="00FC568B" w:rsidRPr="00FC568B">
        <w:rPr>
          <w:sz w:val="28"/>
          <w:szCs w:val="28"/>
        </w:rPr>
        <w:t>2</w:t>
      </w:r>
      <w:r w:rsidRPr="00FC568B">
        <w:rPr>
          <w:sz w:val="28"/>
          <w:szCs w:val="28"/>
        </w:rPr>
        <w:t>,</w:t>
      </w:r>
      <w:r w:rsidR="00FC568B" w:rsidRPr="00FC568B">
        <w:rPr>
          <w:sz w:val="28"/>
          <w:szCs w:val="28"/>
        </w:rPr>
        <w:t>4</w:t>
      </w:r>
      <w:r w:rsidRPr="00FC568B">
        <w:rPr>
          <w:sz w:val="28"/>
          <w:szCs w:val="28"/>
        </w:rPr>
        <w:t xml:space="preserve">%). </w:t>
      </w:r>
      <w:r w:rsidR="00216C92" w:rsidRPr="00216C92">
        <w:rPr>
          <w:sz w:val="28"/>
          <w:szCs w:val="28"/>
        </w:rPr>
        <w:t xml:space="preserve">Увеличение в психиатрических стационарах </w:t>
      </w:r>
      <w:r w:rsidR="00216C92">
        <w:rPr>
          <w:sz w:val="28"/>
          <w:szCs w:val="28"/>
        </w:rPr>
        <w:t xml:space="preserve">также </w:t>
      </w:r>
      <w:r w:rsidR="00216C92" w:rsidRPr="00216C92">
        <w:rPr>
          <w:sz w:val="28"/>
          <w:szCs w:val="28"/>
        </w:rPr>
        <w:t>произошло только за счет детского отделения: +20,2</w:t>
      </w:r>
      <w:r w:rsidR="00216C92">
        <w:rPr>
          <w:sz w:val="28"/>
          <w:szCs w:val="28"/>
        </w:rPr>
        <w:t>% (с</w:t>
      </w:r>
      <w:r w:rsidR="00216C92" w:rsidRPr="00216C92">
        <w:t xml:space="preserve"> </w:t>
      </w:r>
      <w:r w:rsidR="00216C92" w:rsidRPr="00216C92">
        <w:rPr>
          <w:sz w:val="28"/>
          <w:szCs w:val="28"/>
        </w:rPr>
        <w:t>396</w:t>
      </w:r>
      <w:r w:rsidR="00216C92">
        <w:rPr>
          <w:sz w:val="28"/>
          <w:szCs w:val="28"/>
        </w:rPr>
        <w:t xml:space="preserve"> до </w:t>
      </w:r>
      <w:r w:rsidR="00216C92" w:rsidRPr="00216C92">
        <w:rPr>
          <w:sz w:val="28"/>
          <w:szCs w:val="28"/>
        </w:rPr>
        <w:t>476</w:t>
      </w:r>
      <w:r w:rsidR="00216C92">
        <w:rPr>
          <w:sz w:val="28"/>
          <w:szCs w:val="28"/>
        </w:rPr>
        <w:t xml:space="preserve"> человек)</w:t>
      </w:r>
      <w:r w:rsidR="00216C92" w:rsidRPr="00216C92">
        <w:rPr>
          <w:sz w:val="28"/>
          <w:szCs w:val="28"/>
        </w:rPr>
        <w:tab/>
      </w:r>
      <w:r w:rsidRPr="007C5819">
        <w:rPr>
          <w:sz w:val="28"/>
          <w:szCs w:val="28"/>
        </w:rPr>
        <w:t xml:space="preserve">Пролеченные случаи: общее </w:t>
      </w:r>
      <w:r w:rsidR="00216C92" w:rsidRPr="007C5819">
        <w:rPr>
          <w:sz w:val="28"/>
          <w:szCs w:val="28"/>
        </w:rPr>
        <w:t>увеличение +3</w:t>
      </w:r>
      <w:r w:rsidRPr="007C5819">
        <w:rPr>
          <w:sz w:val="28"/>
          <w:szCs w:val="28"/>
        </w:rPr>
        <w:t>%, рост в психиатрических (+</w:t>
      </w:r>
      <w:r w:rsidR="00784449" w:rsidRPr="007C5819">
        <w:rPr>
          <w:sz w:val="28"/>
          <w:szCs w:val="28"/>
        </w:rPr>
        <w:t>4</w:t>
      </w:r>
      <w:r w:rsidRPr="007C5819">
        <w:rPr>
          <w:sz w:val="28"/>
          <w:szCs w:val="28"/>
        </w:rPr>
        <w:t>%) и снижение в наркологических стационарах (-</w:t>
      </w:r>
      <w:r w:rsidR="007C5819" w:rsidRPr="007C5819">
        <w:rPr>
          <w:sz w:val="28"/>
          <w:szCs w:val="28"/>
        </w:rPr>
        <w:t>0,5</w:t>
      </w:r>
      <w:r w:rsidRPr="007C5819">
        <w:rPr>
          <w:sz w:val="28"/>
          <w:szCs w:val="28"/>
        </w:rPr>
        <w:t>%).</w:t>
      </w:r>
    </w:p>
    <w:p w:rsidR="00A94BE9" w:rsidRPr="00A94BE9" w:rsidRDefault="00C730C5" w:rsidP="00C730C5">
      <w:pPr>
        <w:ind w:firstLine="567"/>
        <w:contextualSpacing/>
        <w:rPr>
          <w:sz w:val="28"/>
          <w:szCs w:val="28"/>
        </w:rPr>
      </w:pPr>
      <w:r w:rsidRPr="00A94BE9">
        <w:rPr>
          <w:sz w:val="28"/>
          <w:szCs w:val="28"/>
        </w:rPr>
        <w:t>Среднее число занятости койки (работа койки)</w:t>
      </w:r>
      <w:r w:rsidR="00784449" w:rsidRPr="00A94BE9">
        <w:rPr>
          <w:sz w:val="28"/>
          <w:szCs w:val="28"/>
        </w:rPr>
        <w:t>.</w:t>
      </w:r>
      <w:r w:rsidRPr="00A94BE9">
        <w:rPr>
          <w:sz w:val="28"/>
          <w:szCs w:val="28"/>
        </w:rPr>
        <w:t xml:space="preserve"> Общий показатель </w:t>
      </w:r>
      <w:r w:rsidR="00A94BE9" w:rsidRPr="00A94BE9">
        <w:rPr>
          <w:sz w:val="28"/>
          <w:szCs w:val="28"/>
        </w:rPr>
        <w:t>увеличился на 2,6</w:t>
      </w:r>
      <w:r w:rsidRPr="00A94BE9">
        <w:rPr>
          <w:sz w:val="28"/>
          <w:szCs w:val="28"/>
        </w:rPr>
        <w:t xml:space="preserve">%, </w:t>
      </w:r>
      <w:r w:rsidR="00A94BE9" w:rsidRPr="00A94BE9">
        <w:rPr>
          <w:sz w:val="28"/>
          <w:szCs w:val="28"/>
        </w:rPr>
        <w:t>в</w:t>
      </w:r>
      <w:r w:rsidRPr="00A94BE9">
        <w:rPr>
          <w:sz w:val="28"/>
          <w:szCs w:val="28"/>
        </w:rPr>
        <w:t xml:space="preserve"> психиатрических</w:t>
      </w:r>
      <w:r w:rsidR="00784449" w:rsidRPr="00A94BE9">
        <w:rPr>
          <w:sz w:val="28"/>
          <w:szCs w:val="28"/>
        </w:rPr>
        <w:t>:</w:t>
      </w:r>
      <w:r w:rsidRPr="00A94BE9">
        <w:rPr>
          <w:sz w:val="28"/>
          <w:szCs w:val="28"/>
        </w:rPr>
        <w:t xml:space="preserve"> </w:t>
      </w:r>
      <w:r w:rsidR="00A94BE9" w:rsidRPr="00A94BE9">
        <w:rPr>
          <w:sz w:val="28"/>
          <w:szCs w:val="28"/>
        </w:rPr>
        <w:t>312,8</w:t>
      </w:r>
      <w:r w:rsidR="00784449" w:rsidRPr="00A94BE9">
        <w:rPr>
          <w:sz w:val="28"/>
          <w:szCs w:val="28"/>
        </w:rPr>
        <w:t xml:space="preserve"> дня </w:t>
      </w:r>
      <w:r w:rsidR="00A94BE9" w:rsidRPr="00A94BE9">
        <w:rPr>
          <w:sz w:val="28"/>
          <w:szCs w:val="28"/>
        </w:rPr>
        <w:t>(+1,8</w:t>
      </w:r>
      <w:r w:rsidRPr="00A94BE9">
        <w:rPr>
          <w:sz w:val="28"/>
          <w:szCs w:val="28"/>
        </w:rPr>
        <w:t>%</w:t>
      </w:r>
      <w:r w:rsidR="00A94BE9" w:rsidRPr="00A94BE9">
        <w:rPr>
          <w:sz w:val="28"/>
          <w:szCs w:val="28"/>
        </w:rPr>
        <w:t>)</w:t>
      </w:r>
      <w:r w:rsidRPr="00A94BE9">
        <w:rPr>
          <w:sz w:val="28"/>
          <w:szCs w:val="28"/>
        </w:rPr>
        <w:t xml:space="preserve"> и наркологических</w:t>
      </w:r>
      <w:r w:rsidR="00784449" w:rsidRPr="00A94BE9">
        <w:rPr>
          <w:sz w:val="28"/>
          <w:szCs w:val="28"/>
        </w:rPr>
        <w:t>:</w:t>
      </w:r>
      <w:r w:rsidRPr="00A94BE9">
        <w:rPr>
          <w:sz w:val="28"/>
          <w:szCs w:val="28"/>
        </w:rPr>
        <w:t xml:space="preserve"> </w:t>
      </w:r>
      <w:r w:rsidR="00A94BE9" w:rsidRPr="00A94BE9">
        <w:rPr>
          <w:sz w:val="28"/>
          <w:szCs w:val="28"/>
        </w:rPr>
        <w:t>293,8</w:t>
      </w:r>
      <w:r w:rsidR="00784449" w:rsidRPr="00A94BE9">
        <w:rPr>
          <w:sz w:val="28"/>
          <w:szCs w:val="28"/>
        </w:rPr>
        <w:t xml:space="preserve"> </w:t>
      </w:r>
      <w:r w:rsidRPr="00A94BE9">
        <w:rPr>
          <w:sz w:val="28"/>
          <w:szCs w:val="28"/>
        </w:rPr>
        <w:t>(</w:t>
      </w:r>
      <w:r w:rsidR="00A94BE9" w:rsidRPr="00A94BE9">
        <w:rPr>
          <w:sz w:val="28"/>
          <w:szCs w:val="28"/>
        </w:rPr>
        <w:t>+3,4</w:t>
      </w:r>
      <w:r w:rsidRPr="00A94BE9">
        <w:rPr>
          <w:sz w:val="28"/>
          <w:szCs w:val="28"/>
        </w:rPr>
        <w:t>%) стационарах</w:t>
      </w:r>
      <w:r w:rsidR="00A94BE9" w:rsidRPr="00A94BE9">
        <w:rPr>
          <w:sz w:val="28"/>
          <w:szCs w:val="28"/>
        </w:rPr>
        <w:t>.</w:t>
      </w:r>
    </w:p>
    <w:p w:rsidR="00C730C5" w:rsidRPr="00A94BE9" w:rsidRDefault="00C730C5" w:rsidP="00C730C5">
      <w:pPr>
        <w:ind w:firstLine="567"/>
        <w:contextualSpacing/>
        <w:rPr>
          <w:sz w:val="28"/>
          <w:szCs w:val="28"/>
        </w:rPr>
      </w:pPr>
      <w:r w:rsidRPr="00A94BE9">
        <w:rPr>
          <w:sz w:val="28"/>
          <w:szCs w:val="28"/>
        </w:rPr>
        <w:t xml:space="preserve">Оборот койки: Общий показатель увеличился </w:t>
      </w:r>
      <w:r w:rsidR="00784449" w:rsidRPr="00A94BE9">
        <w:rPr>
          <w:sz w:val="28"/>
          <w:szCs w:val="28"/>
        </w:rPr>
        <w:t xml:space="preserve">на </w:t>
      </w:r>
      <w:r w:rsidR="00A94BE9" w:rsidRPr="00A94BE9">
        <w:rPr>
          <w:sz w:val="28"/>
          <w:szCs w:val="28"/>
        </w:rPr>
        <w:t>19,6</w:t>
      </w:r>
      <w:r w:rsidRPr="00A94BE9">
        <w:rPr>
          <w:sz w:val="28"/>
          <w:szCs w:val="28"/>
        </w:rPr>
        <w:t>%</w:t>
      </w:r>
      <w:r w:rsidR="00A94BE9" w:rsidRPr="00A94BE9">
        <w:rPr>
          <w:sz w:val="28"/>
          <w:szCs w:val="28"/>
        </w:rPr>
        <w:t xml:space="preserve">. </w:t>
      </w:r>
      <w:r w:rsidRPr="00A94BE9">
        <w:rPr>
          <w:sz w:val="28"/>
          <w:szCs w:val="28"/>
        </w:rPr>
        <w:t xml:space="preserve"> </w:t>
      </w:r>
      <w:r w:rsidR="00A94BE9" w:rsidRPr="00A94BE9">
        <w:rPr>
          <w:sz w:val="28"/>
          <w:szCs w:val="28"/>
        </w:rPr>
        <w:t>Р</w:t>
      </w:r>
      <w:r w:rsidRPr="00A94BE9">
        <w:rPr>
          <w:sz w:val="28"/>
          <w:szCs w:val="28"/>
        </w:rPr>
        <w:t>ост в психиатрических стационарах (+</w:t>
      </w:r>
      <w:r w:rsidR="00A94BE9" w:rsidRPr="00A94BE9">
        <w:rPr>
          <w:sz w:val="28"/>
          <w:szCs w:val="28"/>
        </w:rPr>
        <w:t>14,5</w:t>
      </w:r>
      <w:r w:rsidRPr="00A94BE9">
        <w:rPr>
          <w:sz w:val="28"/>
          <w:szCs w:val="28"/>
        </w:rPr>
        <w:t xml:space="preserve">%), в наркологических </w:t>
      </w:r>
      <w:r w:rsidR="00A94BE9" w:rsidRPr="00A94BE9">
        <w:rPr>
          <w:sz w:val="28"/>
          <w:szCs w:val="28"/>
        </w:rPr>
        <w:t xml:space="preserve"> (+35,7</w:t>
      </w:r>
      <w:r w:rsidRPr="00A94BE9">
        <w:rPr>
          <w:sz w:val="28"/>
          <w:szCs w:val="28"/>
        </w:rPr>
        <w:t>%).</w:t>
      </w:r>
    </w:p>
    <w:p w:rsidR="00C730C5" w:rsidRPr="00A94BE9" w:rsidRDefault="00C730C5" w:rsidP="00C730C5">
      <w:pPr>
        <w:ind w:firstLine="567"/>
        <w:contextualSpacing/>
        <w:rPr>
          <w:sz w:val="28"/>
          <w:szCs w:val="28"/>
        </w:rPr>
      </w:pPr>
      <w:r w:rsidRPr="00A94BE9">
        <w:rPr>
          <w:sz w:val="28"/>
          <w:szCs w:val="28"/>
        </w:rPr>
        <w:lastRenderedPageBreak/>
        <w:t>Средняя длительность пребывания больного на койке: Общий показатель</w:t>
      </w:r>
      <w:r w:rsidR="00396849" w:rsidRPr="00A94BE9">
        <w:rPr>
          <w:sz w:val="28"/>
          <w:szCs w:val="28"/>
        </w:rPr>
        <w:t xml:space="preserve"> </w:t>
      </w:r>
      <w:r w:rsidR="00A94BE9" w:rsidRPr="00A94BE9">
        <w:rPr>
          <w:sz w:val="28"/>
          <w:szCs w:val="28"/>
        </w:rPr>
        <w:t>64,4</w:t>
      </w:r>
      <w:r w:rsidR="00396849" w:rsidRPr="00A94BE9">
        <w:rPr>
          <w:sz w:val="28"/>
          <w:szCs w:val="28"/>
        </w:rPr>
        <w:t xml:space="preserve"> дня</w:t>
      </w:r>
      <w:r w:rsidR="00A94BE9" w:rsidRPr="00A94BE9">
        <w:rPr>
          <w:sz w:val="28"/>
          <w:szCs w:val="28"/>
        </w:rPr>
        <w:t>:</w:t>
      </w:r>
      <w:r w:rsidR="00396849" w:rsidRPr="00A94BE9">
        <w:rPr>
          <w:sz w:val="28"/>
          <w:szCs w:val="28"/>
        </w:rPr>
        <w:t xml:space="preserve"> </w:t>
      </w:r>
      <w:r w:rsidRPr="00A94BE9">
        <w:rPr>
          <w:sz w:val="28"/>
          <w:szCs w:val="28"/>
        </w:rPr>
        <w:t xml:space="preserve">в психиатрических стационарах </w:t>
      </w:r>
      <w:r w:rsidR="00A94BE9" w:rsidRPr="00A94BE9">
        <w:rPr>
          <w:sz w:val="28"/>
          <w:szCs w:val="28"/>
        </w:rPr>
        <w:t>59,5 дня</w:t>
      </w:r>
      <w:r w:rsidRPr="00A94BE9">
        <w:rPr>
          <w:sz w:val="28"/>
          <w:szCs w:val="28"/>
        </w:rPr>
        <w:t>(</w:t>
      </w:r>
      <w:r w:rsidR="00A94BE9" w:rsidRPr="00A94BE9">
        <w:rPr>
          <w:sz w:val="28"/>
          <w:szCs w:val="28"/>
        </w:rPr>
        <w:t>-5,3</w:t>
      </w:r>
      <w:r w:rsidRPr="00A94BE9">
        <w:rPr>
          <w:sz w:val="28"/>
          <w:szCs w:val="28"/>
        </w:rPr>
        <w:t>%)</w:t>
      </w:r>
      <w:r w:rsidR="00A94BE9" w:rsidRPr="00A94BE9">
        <w:rPr>
          <w:sz w:val="28"/>
          <w:szCs w:val="28"/>
        </w:rPr>
        <w:t>;</w:t>
      </w:r>
      <w:r w:rsidRPr="00A94BE9">
        <w:rPr>
          <w:sz w:val="28"/>
          <w:szCs w:val="28"/>
        </w:rPr>
        <w:t xml:space="preserve"> в наркологических </w:t>
      </w:r>
      <w:r w:rsidR="00234D44" w:rsidRPr="00A94BE9">
        <w:rPr>
          <w:sz w:val="28"/>
          <w:szCs w:val="28"/>
        </w:rPr>
        <w:t xml:space="preserve">отделениях </w:t>
      </w:r>
      <w:r w:rsidR="00A94BE9" w:rsidRPr="00A94BE9">
        <w:rPr>
          <w:sz w:val="28"/>
          <w:szCs w:val="28"/>
        </w:rPr>
        <w:t xml:space="preserve">83 дня </w:t>
      </w:r>
      <w:r w:rsidRPr="00A94BE9">
        <w:rPr>
          <w:sz w:val="28"/>
          <w:szCs w:val="28"/>
        </w:rPr>
        <w:t>(</w:t>
      </w:r>
      <w:r w:rsidR="00396849" w:rsidRPr="00A94BE9">
        <w:rPr>
          <w:sz w:val="28"/>
          <w:szCs w:val="28"/>
        </w:rPr>
        <w:t>-</w:t>
      </w:r>
      <w:r w:rsidR="00A94BE9" w:rsidRPr="00A94BE9">
        <w:rPr>
          <w:sz w:val="28"/>
          <w:szCs w:val="28"/>
        </w:rPr>
        <w:t>20,3</w:t>
      </w:r>
      <w:r w:rsidRPr="00A94BE9">
        <w:rPr>
          <w:sz w:val="28"/>
          <w:szCs w:val="28"/>
        </w:rPr>
        <w:t>%)</w:t>
      </w:r>
      <w:r w:rsidR="00234D44" w:rsidRPr="00A94BE9">
        <w:rPr>
          <w:sz w:val="28"/>
          <w:szCs w:val="28"/>
        </w:rPr>
        <w:t xml:space="preserve"> за счет уменьшения сроков принудительной госпитализации</w:t>
      </w:r>
      <w:r w:rsidRPr="00A94BE9">
        <w:rPr>
          <w:sz w:val="28"/>
          <w:szCs w:val="28"/>
        </w:rPr>
        <w:t>.</w:t>
      </w:r>
    </w:p>
    <w:p w:rsidR="00432F80" w:rsidRPr="00A951DD" w:rsidRDefault="00432F80" w:rsidP="00432F80">
      <w:pPr>
        <w:ind w:firstLine="567"/>
        <w:contextualSpacing/>
        <w:jc w:val="center"/>
        <w:rPr>
          <w:sz w:val="28"/>
          <w:szCs w:val="28"/>
        </w:rPr>
      </w:pPr>
      <w:r w:rsidRPr="00A951DD">
        <w:rPr>
          <w:sz w:val="28"/>
          <w:szCs w:val="28"/>
        </w:rPr>
        <w:t xml:space="preserve">Количество госпитализаций </w:t>
      </w:r>
      <w:r w:rsidR="00A951DD" w:rsidRPr="00A951DD">
        <w:rPr>
          <w:sz w:val="28"/>
          <w:szCs w:val="28"/>
        </w:rPr>
        <w:t>в 2023-2025 г.</w:t>
      </w:r>
    </w:p>
    <w:p w:rsidR="00E2545A" w:rsidRPr="00A62E0E" w:rsidRDefault="00A951DD" w:rsidP="00432F80">
      <w:pPr>
        <w:contextualSpacing/>
        <w:jc w:val="center"/>
        <w:rPr>
          <w:color w:val="FF0000"/>
          <w:sz w:val="28"/>
          <w:szCs w:val="28"/>
        </w:rPr>
      </w:pPr>
      <w:r>
        <w:rPr>
          <w:noProof/>
          <w:color w:val="FF0000"/>
          <w:sz w:val="28"/>
          <w:szCs w:val="28"/>
        </w:rPr>
        <w:drawing>
          <wp:inline distT="0" distB="0" distL="0" distR="0">
            <wp:extent cx="6086246" cy="1761986"/>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100964" cy="1766247"/>
                    </a:xfrm>
                    <a:prstGeom prst="rect">
                      <a:avLst/>
                    </a:prstGeom>
                    <a:noFill/>
                  </pic:spPr>
                </pic:pic>
              </a:graphicData>
            </a:graphic>
          </wp:inline>
        </w:drawing>
      </w:r>
    </w:p>
    <w:p w:rsidR="00A951DD" w:rsidRDefault="00A951DD" w:rsidP="00432F80">
      <w:pPr>
        <w:ind w:firstLine="567"/>
        <w:contextualSpacing/>
        <w:rPr>
          <w:color w:val="FF0000"/>
          <w:sz w:val="28"/>
          <w:szCs w:val="28"/>
        </w:rPr>
      </w:pPr>
    </w:p>
    <w:p w:rsidR="00195900" w:rsidRPr="00A951DD" w:rsidRDefault="00195900" w:rsidP="00195900">
      <w:pPr>
        <w:ind w:firstLine="567"/>
        <w:contextualSpacing/>
        <w:rPr>
          <w:sz w:val="28"/>
          <w:szCs w:val="28"/>
        </w:rPr>
      </w:pPr>
      <w:r w:rsidRPr="00A951DD">
        <w:rPr>
          <w:sz w:val="28"/>
          <w:szCs w:val="28"/>
        </w:rPr>
        <w:t xml:space="preserve">В конце отчетного периода на принудительном лечении в больнице состоят </w:t>
      </w:r>
      <w:r w:rsidR="00A951DD" w:rsidRPr="00A951DD">
        <w:rPr>
          <w:sz w:val="28"/>
          <w:szCs w:val="28"/>
        </w:rPr>
        <w:t>6</w:t>
      </w:r>
      <w:r w:rsidRPr="00A951DD">
        <w:rPr>
          <w:sz w:val="28"/>
          <w:szCs w:val="28"/>
        </w:rPr>
        <w:t xml:space="preserve"> психически больных, совершивших преступления. </w:t>
      </w:r>
    </w:p>
    <w:p w:rsidR="00F81659" w:rsidRPr="00A951DD" w:rsidRDefault="00F81659" w:rsidP="00F81659">
      <w:pPr>
        <w:ind w:firstLine="567"/>
        <w:contextualSpacing/>
        <w:rPr>
          <w:sz w:val="28"/>
          <w:szCs w:val="28"/>
        </w:rPr>
      </w:pPr>
      <w:r w:rsidRPr="00A951DD">
        <w:rPr>
          <w:sz w:val="28"/>
          <w:szCs w:val="28"/>
        </w:rPr>
        <w:t xml:space="preserve">Как и во </w:t>
      </w:r>
      <w:r w:rsidR="00A951DD" w:rsidRPr="00A951DD">
        <w:rPr>
          <w:sz w:val="28"/>
          <w:szCs w:val="28"/>
        </w:rPr>
        <w:t xml:space="preserve">всех прошлых отчетных периодах </w:t>
      </w:r>
      <w:r w:rsidRPr="00A951DD">
        <w:rPr>
          <w:sz w:val="28"/>
          <w:szCs w:val="28"/>
        </w:rPr>
        <w:t>в детском отделении самый высокий показатель оборота койки (</w:t>
      </w:r>
      <w:r w:rsidR="00A951DD" w:rsidRPr="00A951DD">
        <w:rPr>
          <w:sz w:val="28"/>
          <w:szCs w:val="28"/>
        </w:rPr>
        <w:t>28</w:t>
      </w:r>
      <w:r w:rsidRPr="00A951DD">
        <w:rPr>
          <w:sz w:val="28"/>
          <w:szCs w:val="28"/>
        </w:rPr>
        <w:t>) и наиболее высокое количество пролеченных случаев (</w:t>
      </w:r>
      <w:r w:rsidR="00A951DD" w:rsidRPr="00A951DD">
        <w:rPr>
          <w:sz w:val="28"/>
          <w:szCs w:val="28"/>
        </w:rPr>
        <w:t>475</w:t>
      </w:r>
      <w:r w:rsidR="0064354B" w:rsidRPr="00A951DD">
        <w:rPr>
          <w:sz w:val="28"/>
          <w:szCs w:val="28"/>
        </w:rPr>
        <w:t>,5</w:t>
      </w:r>
      <w:r w:rsidRPr="00A951DD">
        <w:rPr>
          <w:sz w:val="28"/>
          <w:szCs w:val="28"/>
        </w:rPr>
        <w:t>). Детское психиатрическое отделение является единственным в области и очень  высоко востребовано. Для увеличения реализации потенциала коечной мощности детского отделения объявлена вакансия  второго детского психиатра в стационаре, идет поиск специалистов.</w:t>
      </w:r>
    </w:p>
    <w:p w:rsidR="00D61569" w:rsidRPr="00A62E0E" w:rsidRDefault="00D61569" w:rsidP="00F81659">
      <w:pPr>
        <w:ind w:firstLine="567"/>
        <w:contextualSpacing/>
        <w:rPr>
          <w:color w:val="FF0000"/>
          <w:sz w:val="28"/>
          <w:szCs w:val="28"/>
        </w:rPr>
      </w:pPr>
    </w:p>
    <w:p w:rsidR="00897FC4" w:rsidRPr="006C7D29" w:rsidRDefault="00897FC4" w:rsidP="005836E0">
      <w:pPr>
        <w:ind w:firstLine="708"/>
        <w:jc w:val="center"/>
        <w:rPr>
          <w:b/>
          <w:sz w:val="28"/>
          <w:szCs w:val="28"/>
        </w:rPr>
      </w:pPr>
      <w:r w:rsidRPr="006C7D29">
        <w:rPr>
          <w:b/>
          <w:sz w:val="28"/>
          <w:szCs w:val="28"/>
        </w:rPr>
        <w:t>Нозологическая структура выписанных пациентов ОЦПЗ.</w:t>
      </w:r>
    </w:p>
    <w:p w:rsidR="00AE2B06" w:rsidRPr="006C7D29" w:rsidRDefault="00AE2B06" w:rsidP="00AE2B06">
      <w:pPr>
        <w:ind w:firstLine="708"/>
        <w:rPr>
          <w:sz w:val="28"/>
          <w:szCs w:val="28"/>
        </w:rPr>
      </w:pPr>
    </w:p>
    <w:p w:rsidR="00AE2B06" w:rsidRPr="006C7D29" w:rsidRDefault="00AE2B06" w:rsidP="00AE2B06">
      <w:pPr>
        <w:ind w:firstLine="708"/>
        <w:rPr>
          <w:sz w:val="28"/>
          <w:szCs w:val="28"/>
        </w:rPr>
      </w:pPr>
      <w:r w:rsidRPr="006C7D29">
        <w:rPr>
          <w:sz w:val="28"/>
          <w:szCs w:val="28"/>
        </w:rPr>
        <w:t xml:space="preserve">По нозологической структуре сохраняется относительно стабильная картина, без значительных  изменений в сравнении с прошлым годом. За исключением рубрик </w:t>
      </w:r>
      <w:r w:rsidRPr="006C7D29">
        <w:rPr>
          <w:sz w:val="28"/>
          <w:szCs w:val="28"/>
          <w:lang w:val="en-US"/>
        </w:rPr>
        <w:t>F</w:t>
      </w:r>
      <w:r w:rsidRPr="006C7D29">
        <w:rPr>
          <w:sz w:val="28"/>
          <w:szCs w:val="28"/>
        </w:rPr>
        <w:t xml:space="preserve">7 и </w:t>
      </w:r>
      <w:r w:rsidRPr="006C7D29">
        <w:rPr>
          <w:sz w:val="28"/>
          <w:szCs w:val="28"/>
          <w:lang w:val="en-US"/>
        </w:rPr>
        <w:t>F</w:t>
      </w:r>
      <w:r w:rsidRPr="006C7D29">
        <w:rPr>
          <w:sz w:val="28"/>
          <w:szCs w:val="28"/>
        </w:rPr>
        <w:t xml:space="preserve">8.  Увеличение числа пациентов с нарушениями психологического развития на 55 человека и одновременное снижение числа с умственной отсталостью на 24 человек указывают на изменение подхода к диагностике. </w:t>
      </w:r>
    </w:p>
    <w:p w:rsidR="00AE2B06" w:rsidRPr="006C7D29" w:rsidRDefault="00AE2B06" w:rsidP="00AE2B06">
      <w:pPr>
        <w:ind w:firstLine="708"/>
        <w:rPr>
          <w:sz w:val="28"/>
          <w:szCs w:val="28"/>
        </w:rPr>
      </w:pPr>
      <w:r w:rsidRPr="006C7D29">
        <w:rPr>
          <w:sz w:val="28"/>
          <w:szCs w:val="28"/>
        </w:rPr>
        <w:t>Шизофрения, алкогольные психозы, и органические расстройства составляют 67% всех случаев, оставаясь основными причинами госпитализаций.</w:t>
      </w:r>
    </w:p>
    <w:p w:rsidR="00F60072" w:rsidRPr="006C7D29" w:rsidRDefault="00F60072" w:rsidP="005836E0">
      <w:pPr>
        <w:ind w:firstLine="708"/>
        <w:jc w:val="center"/>
        <w:rPr>
          <w:b/>
          <w:sz w:val="28"/>
          <w:szCs w:val="28"/>
        </w:rPr>
      </w:pPr>
    </w:p>
    <w:p w:rsidR="00897FC4" w:rsidRPr="006C7D29" w:rsidRDefault="004946D2" w:rsidP="00897FC4">
      <w:pPr>
        <w:ind w:firstLine="708"/>
        <w:rPr>
          <w:sz w:val="28"/>
          <w:szCs w:val="28"/>
        </w:rPr>
      </w:pPr>
      <w:r w:rsidRPr="006C7D29">
        <w:rPr>
          <w:sz w:val="28"/>
          <w:szCs w:val="28"/>
        </w:rPr>
        <w:t>Из числа пациентов, заболевания которых связаны с употреблением психоактивных веществ</w:t>
      </w:r>
      <w:r w:rsidR="006C7D29" w:rsidRPr="006C7D29">
        <w:rPr>
          <w:sz w:val="28"/>
          <w:szCs w:val="28"/>
        </w:rPr>
        <w:t xml:space="preserve"> (в том числе алкоголь)</w:t>
      </w:r>
      <w:r w:rsidRPr="006C7D29">
        <w:rPr>
          <w:sz w:val="28"/>
          <w:szCs w:val="28"/>
        </w:rPr>
        <w:t xml:space="preserve"> </w:t>
      </w:r>
      <w:r w:rsidR="005905B3" w:rsidRPr="006C7D29">
        <w:rPr>
          <w:sz w:val="28"/>
          <w:szCs w:val="28"/>
        </w:rPr>
        <w:t>3</w:t>
      </w:r>
      <w:r w:rsidR="006C7D29" w:rsidRPr="006C7D29">
        <w:rPr>
          <w:sz w:val="28"/>
          <w:szCs w:val="28"/>
        </w:rPr>
        <w:t>6</w:t>
      </w:r>
      <w:r w:rsidR="005905B3" w:rsidRPr="006C7D29">
        <w:rPr>
          <w:sz w:val="28"/>
          <w:szCs w:val="28"/>
        </w:rPr>
        <w:t>,</w:t>
      </w:r>
      <w:r w:rsidR="006C7D29" w:rsidRPr="006C7D29">
        <w:rPr>
          <w:sz w:val="28"/>
          <w:szCs w:val="28"/>
        </w:rPr>
        <w:t>7</w:t>
      </w:r>
      <w:r w:rsidRPr="006C7D29">
        <w:rPr>
          <w:sz w:val="28"/>
          <w:szCs w:val="28"/>
        </w:rPr>
        <w:t>% лечились в стационаре по экстренным показаниям в связи с металкогольными психозами (</w:t>
      </w:r>
      <w:r w:rsidR="002D5EE2" w:rsidRPr="006C7D29">
        <w:rPr>
          <w:sz w:val="28"/>
          <w:szCs w:val="28"/>
        </w:rPr>
        <w:t>3</w:t>
      </w:r>
      <w:r w:rsidR="00AE2B06" w:rsidRPr="006C7D29">
        <w:rPr>
          <w:sz w:val="28"/>
          <w:szCs w:val="28"/>
        </w:rPr>
        <w:t>61</w:t>
      </w:r>
      <w:r w:rsidRPr="006C7D29">
        <w:rPr>
          <w:sz w:val="28"/>
          <w:szCs w:val="28"/>
        </w:rPr>
        <w:t xml:space="preserve"> </w:t>
      </w:r>
      <w:r w:rsidR="00F60072" w:rsidRPr="006C7D29">
        <w:rPr>
          <w:sz w:val="28"/>
          <w:szCs w:val="28"/>
        </w:rPr>
        <w:t xml:space="preserve">из </w:t>
      </w:r>
      <w:r w:rsidR="005905B3" w:rsidRPr="006C7D29">
        <w:rPr>
          <w:sz w:val="28"/>
          <w:szCs w:val="28"/>
        </w:rPr>
        <w:t>98</w:t>
      </w:r>
      <w:r w:rsidR="00AE2B06" w:rsidRPr="006C7D29">
        <w:rPr>
          <w:sz w:val="28"/>
          <w:szCs w:val="28"/>
        </w:rPr>
        <w:t>3</w:t>
      </w:r>
      <w:r w:rsidR="00F60072" w:rsidRPr="006C7D29">
        <w:rPr>
          <w:sz w:val="28"/>
          <w:szCs w:val="28"/>
        </w:rPr>
        <w:t xml:space="preserve"> пациентов наркологического профиля</w:t>
      </w:r>
      <w:r w:rsidR="005905B3" w:rsidRPr="006C7D29">
        <w:rPr>
          <w:sz w:val="28"/>
          <w:szCs w:val="28"/>
        </w:rPr>
        <w:t xml:space="preserve"> включая все ПАВ</w:t>
      </w:r>
      <w:r w:rsidRPr="006C7D29">
        <w:rPr>
          <w:sz w:val="28"/>
          <w:szCs w:val="28"/>
        </w:rPr>
        <w:t>).</w:t>
      </w:r>
    </w:p>
    <w:p w:rsidR="00D61569" w:rsidRPr="006C7D29" w:rsidRDefault="00D61569" w:rsidP="00897FC4">
      <w:pPr>
        <w:ind w:firstLine="708"/>
        <w:rPr>
          <w:sz w:val="28"/>
          <w:szCs w:val="28"/>
        </w:rPr>
      </w:pPr>
    </w:p>
    <w:p w:rsidR="00790968" w:rsidRPr="006C7D29" w:rsidRDefault="00790968" w:rsidP="00790968">
      <w:pPr>
        <w:ind w:firstLine="708"/>
        <w:jc w:val="center"/>
        <w:rPr>
          <w:sz w:val="28"/>
          <w:szCs w:val="28"/>
        </w:rPr>
      </w:pPr>
      <w:r w:rsidRPr="006C7D29">
        <w:rPr>
          <w:sz w:val="28"/>
          <w:szCs w:val="28"/>
        </w:rPr>
        <w:t xml:space="preserve">Нозологическая структура выписанных </w:t>
      </w:r>
    </w:p>
    <w:tbl>
      <w:tblPr>
        <w:tblW w:w="10082" w:type="dxa"/>
        <w:tblInd w:w="87" w:type="dxa"/>
        <w:tblLayout w:type="fixed"/>
        <w:tblLook w:val="04A0"/>
      </w:tblPr>
      <w:tblGrid>
        <w:gridCol w:w="5266"/>
        <w:gridCol w:w="968"/>
        <w:gridCol w:w="851"/>
        <w:gridCol w:w="1016"/>
        <w:gridCol w:w="941"/>
        <w:gridCol w:w="1040"/>
      </w:tblGrid>
      <w:tr w:rsidR="00790968" w:rsidRPr="00AE2B06" w:rsidTr="00062224">
        <w:trPr>
          <w:trHeight w:val="285"/>
        </w:trPr>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968" w:rsidRPr="00AE2B06" w:rsidRDefault="00790968" w:rsidP="00062224">
            <w:pPr>
              <w:jc w:val="center"/>
              <w:rPr>
                <w:sz w:val="20"/>
                <w:szCs w:val="22"/>
              </w:rPr>
            </w:pPr>
            <w:r w:rsidRPr="00AE2B06">
              <w:rPr>
                <w:sz w:val="20"/>
                <w:szCs w:val="22"/>
              </w:rPr>
              <w:t>Диагноз</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790968" w:rsidRPr="00AE2B06" w:rsidRDefault="00790968" w:rsidP="00062224">
            <w:pPr>
              <w:jc w:val="center"/>
              <w:rPr>
                <w:sz w:val="20"/>
                <w:szCs w:val="22"/>
              </w:rPr>
            </w:pPr>
            <w:r w:rsidRPr="00AE2B06">
              <w:rPr>
                <w:sz w:val="20"/>
                <w:szCs w:val="22"/>
              </w:rPr>
              <w:t>МКБ10</w:t>
            </w:r>
          </w:p>
        </w:tc>
        <w:tc>
          <w:tcPr>
            <w:tcW w:w="1867" w:type="dxa"/>
            <w:gridSpan w:val="2"/>
            <w:tcBorders>
              <w:top w:val="single" w:sz="4" w:space="0" w:color="auto"/>
              <w:left w:val="nil"/>
              <w:bottom w:val="single" w:sz="4" w:space="0" w:color="auto"/>
              <w:right w:val="single" w:sz="4" w:space="0" w:color="auto"/>
            </w:tcBorders>
            <w:shd w:val="clear" w:color="auto" w:fill="auto"/>
            <w:vAlign w:val="center"/>
            <w:hideMark/>
          </w:tcPr>
          <w:p w:rsidR="00790968" w:rsidRPr="00AE2B06" w:rsidRDefault="00790968" w:rsidP="00062224">
            <w:pPr>
              <w:jc w:val="center"/>
              <w:rPr>
                <w:sz w:val="20"/>
                <w:szCs w:val="22"/>
              </w:rPr>
            </w:pPr>
            <w:r w:rsidRPr="00AE2B06">
              <w:rPr>
                <w:sz w:val="20"/>
                <w:szCs w:val="22"/>
              </w:rPr>
              <w:t xml:space="preserve">12 месяцев </w:t>
            </w:r>
            <w:r w:rsidR="00A62E0E" w:rsidRPr="00AE2B06">
              <w:rPr>
                <w:sz w:val="20"/>
                <w:szCs w:val="22"/>
              </w:rPr>
              <w:t>2024</w:t>
            </w:r>
            <w:r w:rsidRPr="00AE2B06">
              <w:rPr>
                <w:sz w:val="20"/>
                <w:szCs w:val="22"/>
              </w:rPr>
              <w:t xml:space="preserve"> года</w:t>
            </w:r>
          </w:p>
        </w:tc>
        <w:tc>
          <w:tcPr>
            <w:tcW w:w="1981" w:type="dxa"/>
            <w:gridSpan w:val="2"/>
            <w:tcBorders>
              <w:top w:val="single" w:sz="4" w:space="0" w:color="auto"/>
              <w:left w:val="nil"/>
              <w:bottom w:val="single" w:sz="4" w:space="0" w:color="auto"/>
              <w:right w:val="single" w:sz="4" w:space="0" w:color="auto"/>
            </w:tcBorders>
            <w:shd w:val="clear" w:color="auto" w:fill="auto"/>
            <w:vAlign w:val="center"/>
            <w:hideMark/>
          </w:tcPr>
          <w:p w:rsidR="00790968" w:rsidRPr="00AE2B06" w:rsidRDefault="00790968" w:rsidP="00062224">
            <w:pPr>
              <w:jc w:val="center"/>
              <w:rPr>
                <w:sz w:val="20"/>
                <w:szCs w:val="22"/>
              </w:rPr>
            </w:pPr>
            <w:r w:rsidRPr="00AE2B06">
              <w:rPr>
                <w:sz w:val="20"/>
                <w:szCs w:val="22"/>
              </w:rPr>
              <w:t xml:space="preserve">12 месяцев </w:t>
            </w:r>
            <w:r w:rsidR="00A62E0E" w:rsidRPr="00AE2B06">
              <w:rPr>
                <w:sz w:val="20"/>
                <w:szCs w:val="22"/>
              </w:rPr>
              <w:t>2025</w:t>
            </w:r>
            <w:r w:rsidRPr="00AE2B06">
              <w:rPr>
                <w:sz w:val="20"/>
                <w:szCs w:val="22"/>
              </w:rPr>
              <w:t xml:space="preserve"> года</w:t>
            </w:r>
          </w:p>
        </w:tc>
      </w:tr>
      <w:tr w:rsidR="00AE2B06" w:rsidRPr="00AE2B06" w:rsidTr="00AE2B06">
        <w:trPr>
          <w:trHeight w:val="335"/>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center"/>
              <w:rPr>
                <w:sz w:val="22"/>
                <w:szCs w:val="22"/>
              </w:rPr>
            </w:pPr>
            <w:r w:rsidRPr="00AE2B06">
              <w:rPr>
                <w:sz w:val="22"/>
                <w:szCs w:val="22"/>
              </w:rPr>
              <w:t>Органические психические расстройства, включая симптоматические расстройства</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F0</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281</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10,6%</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301</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11,0%</w:t>
            </w:r>
          </w:p>
        </w:tc>
      </w:tr>
      <w:tr w:rsidR="00AE2B06" w:rsidRPr="00AE2B06" w:rsidTr="00AE2B06">
        <w:trPr>
          <w:trHeight w:val="385"/>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center"/>
              <w:rPr>
                <w:sz w:val="22"/>
                <w:szCs w:val="22"/>
              </w:rPr>
            </w:pPr>
            <w:r w:rsidRPr="00AE2B06">
              <w:rPr>
                <w:sz w:val="22"/>
                <w:szCs w:val="22"/>
              </w:rPr>
              <w:t>Психические и поведенческие расстройства вследствие употребления  алкоголя</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F10</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844</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31,8%</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850</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31,0%</w:t>
            </w:r>
          </w:p>
        </w:tc>
      </w:tr>
      <w:tr w:rsidR="00AE2B06" w:rsidRPr="00AE2B06" w:rsidTr="00AE2B06">
        <w:trPr>
          <w:trHeight w:val="241"/>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F81659">
            <w:pPr>
              <w:jc w:val="right"/>
              <w:rPr>
                <w:sz w:val="22"/>
                <w:szCs w:val="22"/>
              </w:rPr>
            </w:pPr>
            <w:r w:rsidRPr="00AE2B06">
              <w:rPr>
                <w:sz w:val="22"/>
                <w:szCs w:val="22"/>
              </w:rPr>
              <w:lastRenderedPageBreak/>
              <w:t>из них психозы</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336</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12,7%</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361</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13,2%</w:t>
            </w:r>
          </w:p>
        </w:tc>
      </w:tr>
      <w:tr w:rsidR="00AE2B06" w:rsidRPr="00AE2B06" w:rsidTr="00AE2B06">
        <w:trPr>
          <w:trHeight w:val="148"/>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F81659">
            <w:pPr>
              <w:jc w:val="right"/>
              <w:rPr>
                <w:sz w:val="22"/>
                <w:szCs w:val="22"/>
              </w:rPr>
            </w:pPr>
            <w:r w:rsidRPr="00AE2B06">
              <w:rPr>
                <w:sz w:val="22"/>
                <w:szCs w:val="22"/>
              </w:rPr>
              <w:t>зависимость</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508</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19,1%</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489</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17,9%</w:t>
            </w:r>
          </w:p>
        </w:tc>
      </w:tr>
      <w:tr w:rsidR="00AE2B06" w:rsidRPr="00AE2B06" w:rsidTr="00AE2B06">
        <w:trPr>
          <w:trHeight w:val="486"/>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center"/>
              <w:rPr>
                <w:sz w:val="22"/>
                <w:szCs w:val="22"/>
              </w:rPr>
            </w:pPr>
            <w:r w:rsidRPr="00AE2B06">
              <w:rPr>
                <w:sz w:val="22"/>
                <w:szCs w:val="22"/>
              </w:rPr>
              <w:t>Психические и поведенческие расстройства вследствие употребления  ПАВ</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F11-19</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138</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5,2%</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133</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4,9%</w:t>
            </w:r>
          </w:p>
        </w:tc>
      </w:tr>
      <w:tr w:rsidR="00AE2B06" w:rsidRPr="00AE2B06" w:rsidTr="00AE2B06">
        <w:trPr>
          <w:trHeight w:val="536"/>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center"/>
              <w:rPr>
                <w:sz w:val="22"/>
                <w:szCs w:val="22"/>
              </w:rPr>
            </w:pPr>
            <w:r w:rsidRPr="00AE2B06">
              <w:rPr>
                <w:sz w:val="22"/>
                <w:szCs w:val="22"/>
              </w:rPr>
              <w:t>Шизофрения, шизотипические состояния и  бредовые расстройства</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F2</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676</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25,5%</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687</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25,1%</w:t>
            </w:r>
          </w:p>
        </w:tc>
      </w:tr>
      <w:tr w:rsidR="00AE2B06" w:rsidRPr="00AE2B06" w:rsidTr="00AE2B06">
        <w:trPr>
          <w:trHeight w:val="131"/>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center"/>
              <w:rPr>
                <w:sz w:val="22"/>
                <w:szCs w:val="22"/>
              </w:rPr>
            </w:pPr>
            <w:r w:rsidRPr="00AE2B06">
              <w:rPr>
                <w:sz w:val="22"/>
                <w:szCs w:val="22"/>
              </w:rPr>
              <w:t>Аффективные расстройства</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F3</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37</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1,4%</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24</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0,9%</w:t>
            </w:r>
          </w:p>
        </w:tc>
      </w:tr>
      <w:tr w:rsidR="00AE2B06" w:rsidRPr="00AE2B06" w:rsidTr="00AE2B06">
        <w:trPr>
          <w:trHeight w:val="433"/>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center"/>
              <w:rPr>
                <w:sz w:val="22"/>
                <w:szCs w:val="22"/>
              </w:rPr>
            </w:pPr>
            <w:r w:rsidRPr="00AE2B06">
              <w:rPr>
                <w:sz w:val="22"/>
                <w:szCs w:val="22"/>
              </w:rPr>
              <w:t>Невротические расстройства, связанные со стрессом и соматоформными расстройствами</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F4</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24</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0,9%</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34</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1,2%</w:t>
            </w:r>
          </w:p>
        </w:tc>
      </w:tr>
      <w:tr w:rsidR="00AE2B06" w:rsidRPr="00AE2B06" w:rsidTr="00AE2B06">
        <w:trPr>
          <w:trHeight w:val="625"/>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center"/>
              <w:rPr>
                <w:sz w:val="22"/>
                <w:szCs w:val="22"/>
              </w:rPr>
            </w:pPr>
            <w:r w:rsidRPr="00AE2B06">
              <w:rPr>
                <w:sz w:val="22"/>
                <w:szCs w:val="22"/>
              </w:rPr>
              <w:t>Поведенческие синдромы связанные с физиологическими нарушениями и физическими факторами</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F5</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4</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0,2%</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0,0%</w:t>
            </w:r>
          </w:p>
        </w:tc>
      </w:tr>
      <w:tr w:rsidR="00AE2B06" w:rsidRPr="00AE2B06" w:rsidTr="00AE2B06">
        <w:trPr>
          <w:trHeight w:val="437"/>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center"/>
              <w:rPr>
                <w:sz w:val="22"/>
                <w:szCs w:val="22"/>
              </w:rPr>
            </w:pPr>
            <w:r w:rsidRPr="00AE2B06">
              <w:rPr>
                <w:sz w:val="22"/>
                <w:szCs w:val="22"/>
              </w:rPr>
              <w:t>Расстройства личности и поведенческие расстройства у взрослых</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F6</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21</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0,8%</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16</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0,6%</w:t>
            </w:r>
          </w:p>
        </w:tc>
      </w:tr>
      <w:tr w:rsidR="00AE2B06" w:rsidRPr="00AE2B06" w:rsidTr="00AE2B06">
        <w:trPr>
          <w:trHeight w:val="203"/>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center"/>
              <w:rPr>
                <w:sz w:val="22"/>
                <w:szCs w:val="22"/>
              </w:rPr>
            </w:pPr>
            <w:r w:rsidRPr="00AE2B06">
              <w:rPr>
                <w:sz w:val="22"/>
                <w:szCs w:val="22"/>
              </w:rPr>
              <w:t>Умственная отсталость</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F7</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364</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13,7%</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340</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12,4%</w:t>
            </w:r>
          </w:p>
        </w:tc>
      </w:tr>
      <w:tr w:rsidR="00AE2B06" w:rsidRPr="00AE2B06" w:rsidTr="00AE2B06">
        <w:trPr>
          <w:trHeight w:val="222"/>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center"/>
              <w:rPr>
                <w:sz w:val="22"/>
                <w:szCs w:val="22"/>
              </w:rPr>
            </w:pPr>
            <w:r w:rsidRPr="00AE2B06">
              <w:rPr>
                <w:sz w:val="22"/>
                <w:szCs w:val="22"/>
              </w:rPr>
              <w:t>Нарушения психологического развития</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F8</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231</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8,7%</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286</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10,4%</w:t>
            </w:r>
          </w:p>
        </w:tc>
      </w:tr>
      <w:tr w:rsidR="00AE2B06" w:rsidRPr="00AE2B06" w:rsidTr="00AE2B06">
        <w:trPr>
          <w:trHeight w:val="409"/>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center"/>
              <w:rPr>
                <w:sz w:val="22"/>
                <w:szCs w:val="22"/>
              </w:rPr>
            </w:pPr>
            <w:r w:rsidRPr="00AE2B06">
              <w:rPr>
                <w:sz w:val="22"/>
                <w:szCs w:val="22"/>
              </w:rPr>
              <w:t>Поведенческие и эмоциональные расстройства, начинающиеся в детском и подростковом возрастах</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F9</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23</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0,9%</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34</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1,2%</w:t>
            </w:r>
          </w:p>
        </w:tc>
      </w:tr>
      <w:tr w:rsidR="00AE2B06" w:rsidRPr="00AE2B06" w:rsidTr="00AE2B06">
        <w:trPr>
          <w:trHeight w:val="188"/>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center"/>
              <w:rPr>
                <w:sz w:val="22"/>
                <w:szCs w:val="22"/>
              </w:rPr>
            </w:pPr>
            <w:r w:rsidRPr="00AE2B06">
              <w:rPr>
                <w:sz w:val="22"/>
                <w:szCs w:val="22"/>
              </w:rPr>
              <w:t>Психические расстройства неуточненные</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F99</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0,0%</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0,0%</w:t>
            </w:r>
          </w:p>
        </w:tc>
      </w:tr>
      <w:tr w:rsidR="00AE2B06" w:rsidRPr="00AE2B06" w:rsidTr="00AE2B06">
        <w:trPr>
          <w:trHeight w:val="220"/>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center"/>
              <w:rPr>
                <w:sz w:val="22"/>
                <w:szCs w:val="22"/>
              </w:rPr>
            </w:pPr>
            <w:r w:rsidRPr="00AE2B06">
              <w:rPr>
                <w:sz w:val="22"/>
                <w:szCs w:val="22"/>
              </w:rPr>
              <w:t>Обследование</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Z</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12</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0,5%</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33</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1,2%</w:t>
            </w:r>
          </w:p>
        </w:tc>
      </w:tr>
      <w:tr w:rsidR="00AE2B06" w:rsidRPr="00AE2B06" w:rsidTr="00AE2B06">
        <w:trPr>
          <w:trHeight w:val="237"/>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right"/>
              <w:rPr>
                <w:sz w:val="22"/>
                <w:szCs w:val="22"/>
              </w:rPr>
            </w:pPr>
            <w:r w:rsidRPr="00AE2B06">
              <w:rPr>
                <w:sz w:val="22"/>
                <w:szCs w:val="22"/>
              </w:rPr>
              <w:t>Итого</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2655</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2738</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p>
        </w:tc>
      </w:tr>
    </w:tbl>
    <w:p w:rsidR="00790968" w:rsidRPr="00A62E0E" w:rsidRDefault="00790968" w:rsidP="00790968">
      <w:pPr>
        <w:rPr>
          <w:color w:val="FF0000"/>
        </w:rPr>
      </w:pPr>
    </w:p>
    <w:p w:rsidR="00A938EA" w:rsidRDefault="00A938EA" w:rsidP="00A938EA">
      <w:pPr>
        <w:ind w:firstLine="708"/>
        <w:jc w:val="center"/>
        <w:rPr>
          <w:b/>
          <w:sz w:val="28"/>
          <w:szCs w:val="28"/>
        </w:rPr>
      </w:pPr>
      <w:r w:rsidRPr="00DA6049">
        <w:rPr>
          <w:b/>
          <w:sz w:val="28"/>
          <w:szCs w:val="28"/>
        </w:rPr>
        <w:t xml:space="preserve">Госпитализации </w:t>
      </w:r>
      <w:r w:rsidR="00DA6049" w:rsidRPr="00DA6049">
        <w:rPr>
          <w:b/>
          <w:sz w:val="28"/>
          <w:szCs w:val="28"/>
        </w:rPr>
        <w:t xml:space="preserve">в психиатрические стационары </w:t>
      </w:r>
      <w:r w:rsidRPr="00DA6049">
        <w:rPr>
          <w:b/>
          <w:sz w:val="28"/>
          <w:szCs w:val="28"/>
        </w:rPr>
        <w:t xml:space="preserve">из </w:t>
      </w:r>
      <w:r w:rsidR="00DA6049" w:rsidRPr="00DA6049">
        <w:rPr>
          <w:b/>
          <w:sz w:val="28"/>
          <w:szCs w:val="28"/>
        </w:rPr>
        <w:t>р</w:t>
      </w:r>
      <w:r w:rsidRPr="00DA6049">
        <w:rPr>
          <w:b/>
          <w:sz w:val="28"/>
          <w:szCs w:val="28"/>
        </w:rPr>
        <w:t>айонов области</w:t>
      </w:r>
    </w:p>
    <w:p w:rsidR="00DA6049" w:rsidRPr="00DA6049" w:rsidRDefault="00DA6049" w:rsidP="00A938EA">
      <w:pPr>
        <w:ind w:firstLine="708"/>
        <w:jc w:val="center"/>
        <w:rPr>
          <w:b/>
          <w:sz w:val="28"/>
          <w:szCs w:val="28"/>
        </w:rPr>
      </w:pPr>
    </w:p>
    <w:p w:rsidR="00834C1D" w:rsidRDefault="00DA6049" w:rsidP="00DA6049">
      <w:pPr>
        <w:rPr>
          <w:sz w:val="28"/>
          <w:szCs w:val="28"/>
        </w:rPr>
      </w:pPr>
      <w:r>
        <w:rPr>
          <w:sz w:val="28"/>
          <w:szCs w:val="28"/>
        </w:rPr>
        <w:t xml:space="preserve"> </w:t>
      </w:r>
      <w:r w:rsidRPr="00DA6049">
        <w:rPr>
          <w:sz w:val="28"/>
          <w:szCs w:val="28"/>
        </w:rPr>
        <w:t xml:space="preserve">Общее количество поступивших пациентов в </w:t>
      </w:r>
      <w:r w:rsidRPr="00DA6049">
        <w:rPr>
          <w:b/>
          <w:sz w:val="28"/>
          <w:szCs w:val="28"/>
        </w:rPr>
        <w:t>психиатрические</w:t>
      </w:r>
      <w:r w:rsidRPr="00DA6049">
        <w:rPr>
          <w:sz w:val="28"/>
          <w:szCs w:val="28"/>
        </w:rPr>
        <w:t xml:space="preserve"> стационары (Алексеевка, Степногорск, Кокшетау) увеличилось с 2063 человек в 2024 году до 2131 человека в 2025 году. </w:t>
      </w:r>
      <w:r>
        <w:rPr>
          <w:sz w:val="28"/>
          <w:szCs w:val="28"/>
        </w:rPr>
        <w:t>(+</w:t>
      </w:r>
      <w:r w:rsidRPr="00DA6049">
        <w:rPr>
          <w:sz w:val="28"/>
          <w:szCs w:val="28"/>
        </w:rPr>
        <w:t>68 человек</w:t>
      </w:r>
      <w:r>
        <w:rPr>
          <w:sz w:val="28"/>
          <w:szCs w:val="28"/>
        </w:rPr>
        <w:t>,</w:t>
      </w:r>
      <w:r w:rsidRPr="00DA6049">
        <w:rPr>
          <w:sz w:val="28"/>
          <w:szCs w:val="28"/>
        </w:rPr>
        <w:t xml:space="preserve"> +3,3%). </w:t>
      </w:r>
    </w:p>
    <w:tbl>
      <w:tblPr>
        <w:tblpPr w:leftFromText="180" w:rightFromText="180" w:vertAnchor="text" w:horzAnchor="margin" w:tblpXSpec="center" w:tblpY="71"/>
        <w:tblW w:w="9696" w:type="dxa"/>
        <w:tblLayout w:type="fixed"/>
        <w:tblLook w:val="04A0"/>
      </w:tblPr>
      <w:tblGrid>
        <w:gridCol w:w="1560"/>
        <w:gridCol w:w="851"/>
        <w:gridCol w:w="840"/>
        <w:gridCol w:w="1002"/>
        <w:gridCol w:w="709"/>
        <w:gridCol w:w="803"/>
        <w:gridCol w:w="756"/>
        <w:gridCol w:w="840"/>
        <w:gridCol w:w="951"/>
        <w:gridCol w:w="651"/>
        <w:gridCol w:w="733"/>
      </w:tblGrid>
      <w:tr w:rsidR="00834C1D" w:rsidRPr="00771F4C" w:rsidTr="00834C1D">
        <w:trPr>
          <w:trHeight w:val="2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bookmarkStart w:id="0" w:name="RANGE!A1:K23"/>
            <w:r w:rsidRPr="00771F4C">
              <w:rPr>
                <w:rFonts w:asciiTheme="minorHAnsi" w:hAnsiTheme="minorHAnsi" w:cstheme="minorHAnsi"/>
                <w:sz w:val="18"/>
                <w:szCs w:val="20"/>
              </w:rPr>
              <w:t>Район</w:t>
            </w:r>
            <w:bookmarkEnd w:id="0"/>
          </w:p>
        </w:tc>
        <w:tc>
          <w:tcPr>
            <w:tcW w:w="4205" w:type="dxa"/>
            <w:gridSpan w:val="5"/>
            <w:tcBorders>
              <w:top w:val="single" w:sz="4" w:space="0" w:color="auto"/>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12 месяцев 2024 года</w:t>
            </w:r>
          </w:p>
        </w:tc>
        <w:tc>
          <w:tcPr>
            <w:tcW w:w="3931" w:type="dxa"/>
            <w:gridSpan w:val="5"/>
            <w:tcBorders>
              <w:top w:val="single" w:sz="4" w:space="0" w:color="auto"/>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12 месяцев 2025</w:t>
            </w:r>
          </w:p>
        </w:tc>
      </w:tr>
      <w:tr w:rsidR="00834C1D" w:rsidRPr="00771F4C" w:rsidTr="00834C1D">
        <w:trPr>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34C1D" w:rsidRPr="00771F4C" w:rsidRDefault="00834C1D" w:rsidP="00834C1D">
            <w:pPr>
              <w:jc w:val="center"/>
              <w:rPr>
                <w:rFonts w:asciiTheme="minorHAnsi" w:hAnsiTheme="minorHAnsi" w:cstheme="minorHAnsi"/>
                <w:sz w:val="18"/>
                <w:szCs w:val="20"/>
              </w:rPr>
            </w:pP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Алексе</w:t>
            </w:r>
          </w:p>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евка</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Степно</w:t>
            </w:r>
          </w:p>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горск</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Кокшетау</w:t>
            </w:r>
          </w:p>
        </w:tc>
        <w:tc>
          <w:tcPr>
            <w:tcW w:w="1512" w:type="dxa"/>
            <w:gridSpan w:val="2"/>
            <w:tcBorders>
              <w:top w:val="single" w:sz="4" w:space="0" w:color="auto"/>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Всего</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Алексеевка</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Степно</w:t>
            </w:r>
          </w:p>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горск</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Кокшетау</w:t>
            </w:r>
          </w:p>
        </w:tc>
        <w:tc>
          <w:tcPr>
            <w:tcW w:w="1384" w:type="dxa"/>
            <w:gridSpan w:val="2"/>
            <w:tcBorders>
              <w:top w:val="single" w:sz="4" w:space="0" w:color="auto"/>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Всего</w:t>
            </w:r>
          </w:p>
        </w:tc>
      </w:tr>
      <w:tr w:rsidR="00834C1D" w:rsidRPr="00771F4C" w:rsidTr="00834C1D">
        <w:trPr>
          <w:trHeight w:val="234"/>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Кокшетау</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438</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162</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604</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29,3%</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430</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157</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590</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27,7%</w:t>
            </w:r>
          </w:p>
        </w:tc>
      </w:tr>
      <w:tr w:rsidR="00834C1D" w:rsidRPr="00771F4C" w:rsidTr="00834C1D">
        <w:trPr>
          <w:trHeight w:val="138"/>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Степногорск</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21</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402</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13</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436</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21,1%</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16</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404</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28</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448</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21,0%</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Шортандинский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7</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143</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10</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160</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7,8%</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106</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15</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124</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5,8%</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Бурабайский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98</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37</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138</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6,7%</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77</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41</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122</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5,7%</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Зерендинский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97</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27</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124</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6,0%</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89</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29</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118</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5,5%</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Целиноградский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36</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31</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69</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3,3%</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46</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53</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102</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4,8%</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Аккольский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64</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17</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84</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4,1%</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74</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21</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97</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4,6%</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Буландинский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11</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52</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19</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82</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4,0%</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12</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48</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29</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89</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4,2%</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Сандыктауский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23</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14</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37</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1,8%</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49</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19</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69</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3,2%</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Атбасарский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42</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20</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62</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3,0%</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42</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19</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61</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2,9%</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Ерейментауский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37</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44</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2,1%</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44</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48</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2,3%</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Иногородние</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18</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12</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30</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1,5%</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31</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15</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46</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2,2%</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Есильский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27</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ind w:left="-108" w:firstLine="108"/>
              <w:jc w:val="center"/>
              <w:rPr>
                <w:rFonts w:asciiTheme="minorHAnsi" w:hAnsiTheme="minorHAnsi" w:cstheme="minorHAnsi"/>
                <w:sz w:val="18"/>
                <w:szCs w:val="20"/>
              </w:rPr>
            </w:pPr>
            <w:r w:rsidRPr="00771F4C">
              <w:rPr>
                <w:rFonts w:asciiTheme="minorHAnsi" w:hAnsiTheme="minorHAnsi" w:cstheme="minorHAnsi"/>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30</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1,5%</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40</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44</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2,1%</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Астраханский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23</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14</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39</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1,9%</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14</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17</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9</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40</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1,9%</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Аршалынский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0</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29</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13</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42</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2,0%</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26</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10</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37</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1,7%</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Жаксынский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17</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21</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1,0%</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17</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14</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31</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1,5%</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Жаркаинский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14</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17</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0,8%</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13</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9</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24</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1,1%</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Биржан Сал</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18</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20</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1,0%</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10</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9</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21</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1,0%</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Егиндыкольский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11</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14</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0,7%</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6</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10</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0,5%</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Коргалжынский</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0</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5</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10</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0,5%</w:t>
            </w: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3</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10</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0,5%</w:t>
            </w:r>
          </w:p>
        </w:tc>
      </w:tr>
      <w:tr w:rsidR="00834C1D" w:rsidRPr="00771F4C" w:rsidTr="00834C1D">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771F4C" w:rsidRDefault="00834C1D" w:rsidP="00834C1D">
            <w:pPr>
              <w:rPr>
                <w:rFonts w:asciiTheme="minorHAnsi" w:hAnsiTheme="minorHAnsi" w:cstheme="minorHAnsi"/>
                <w:sz w:val="18"/>
                <w:szCs w:val="20"/>
              </w:rPr>
            </w:pPr>
            <w:r w:rsidRPr="00771F4C">
              <w:rPr>
                <w:rFonts w:asciiTheme="minorHAnsi" w:hAnsiTheme="minorHAnsi" w:cstheme="minorHAnsi"/>
                <w:sz w:val="18"/>
                <w:szCs w:val="20"/>
              </w:rPr>
              <w:t>Всего:</w:t>
            </w:r>
          </w:p>
        </w:tc>
        <w:tc>
          <w:tcPr>
            <w:tcW w:w="8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871</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791</w:t>
            </w:r>
          </w:p>
        </w:tc>
        <w:tc>
          <w:tcPr>
            <w:tcW w:w="1002"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401</w:t>
            </w:r>
          </w:p>
        </w:tc>
        <w:tc>
          <w:tcPr>
            <w:tcW w:w="709"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2063</w:t>
            </w:r>
          </w:p>
        </w:tc>
        <w:tc>
          <w:tcPr>
            <w:tcW w:w="80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p>
        </w:tc>
        <w:tc>
          <w:tcPr>
            <w:tcW w:w="756"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859</w:t>
            </w:r>
          </w:p>
        </w:tc>
        <w:tc>
          <w:tcPr>
            <w:tcW w:w="840"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797</w:t>
            </w:r>
          </w:p>
        </w:tc>
        <w:tc>
          <w:tcPr>
            <w:tcW w:w="9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475</w:t>
            </w:r>
          </w:p>
        </w:tc>
        <w:tc>
          <w:tcPr>
            <w:tcW w:w="651"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r w:rsidRPr="00771F4C">
              <w:rPr>
                <w:rFonts w:asciiTheme="minorHAnsi" w:hAnsiTheme="minorHAnsi" w:cstheme="minorHAnsi"/>
                <w:sz w:val="18"/>
                <w:szCs w:val="20"/>
              </w:rPr>
              <w:t>2131</w:t>
            </w:r>
          </w:p>
        </w:tc>
        <w:tc>
          <w:tcPr>
            <w:tcW w:w="733" w:type="dxa"/>
            <w:tcBorders>
              <w:top w:val="nil"/>
              <w:left w:val="nil"/>
              <w:bottom w:val="single" w:sz="4" w:space="0" w:color="auto"/>
              <w:right w:val="single" w:sz="4" w:space="0" w:color="auto"/>
            </w:tcBorders>
            <w:shd w:val="clear" w:color="auto" w:fill="auto"/>
            <w:vAlign w:val="center"/>
            <w:hideMark/>
          </w:tcPr>
          <w:p w:rsidR="00834C1D" w:rsidRPr="00771F4C" w:rsidRDefault="00834C1D" w:rsidP="00834C1D">
            <w:pPr>
              <w:jc w:val="center"/>
              <w:rPr>
                <w:rFonts w:asciiTheme="minorHAnsi" w:hAnsiTheme="minorHAnsi" w:cstheme="minorHAnsi"/>
                <w:sz w:val="18"/>
                <w:szCs w:val="20"/>
              </w:rPr>
            </w:pPr>
          </w:p>
        </w:tc>
      </w:tr>
    </w:tbl>
    <w:p w:rsidR="00834C1D" w:rsidRDefault="00834C1D" w:rsidP="00DA6049">
      <w:pPr>
        <w:rPr>
          <w:sz w:val="28"/>
          <w:szCs w:val="28"/>
        </w:rPr>
      </w:pPr>
    </w:p>
    <w:p w:rsidR="00DA6049" w:rsidRPr="00DA6049" w:rsidRDefault="00DA6049" w:rsidP="00DA6049">
      <w:pPr>
        <w:rPr>
          <w:sz w:val="28"/>
          <w:szCs w:val="28"/>
        </w:rPr>
      </w:pPr>
      <w:r>
        <w:rPr>
          <w:sz w:val="28"/>
          <w:szCs w:val="28"/>
        </w:rPr>
        <w:t xml:space="preserve"> </w:t>
      </w:r>
      <w:r w:rsidRPr="00DA6049">
        <w:rPr>
          <w:sz w:val="28"/>
          <w:szCs w:val="28"/>
        </w:rPr>
        <w:t xml:space="preserve">Большую часть поступивших составляют жители г. Кокшетау (590 человек в 2025 году, или 27,7% от общего числа), Степногорска (448 человек, 21,0%), Шортандинского района (124 человека, 5,8%), Бурабайского района (122 человека, 5,7%) и Зерендинского района (118 человек, 5,5%). Эти районы и города вместе </w:t>
      </w:r>
      <w:r>
        <w:rPr>
          <w:sz w:val="28"/>
          <w:szCs w:val="28"/>
        </w:rPr>
        <w:t xml:space="preserve">составляют </w:t>
      </w:r>
      <w:r w:rsidRPr="00DA6049">
        <w:rPr>
          <w:sz w:val="28"/>
          <w:szCs w:val="28"/>
        </w:rPr>
        <w:t>более 65% всех поступлений.</w:t>
      </w:r>
    </w:p>
    <w:p w:rsidR="00DA6049" w:rsidRPr="00DA6049" w:rsidRDefault="00DA6049" w:rsidP="00DA6049">
      <w:pPr>
        <w:rPr>
          <w:sz w:val="28"/>
          <w:szCs w:val="28"/>
        </w:rPr>
      </w:pPr>
      <w:r w:rsidRPr="00DA6049">
        <w:rPr>
          <w:sz w:val="28"/>
          <w:szCs w:val="28"/>
        </w:rPr>
        <w:lastRenderedPageBreak/>
        <w:t>Наибольший прирост наблюдается в следующих районах (сортировка по абсолютному изменению):</w:t>
      </w:r>
    </w:p>
    <w:p w:rsidR="00DA6049" w:rsidRPr="00DA6049" w:rsidRDefault="00DA6049" w:rsidP="00DA6049">
      <w:pPr>
        <w:ind w:firstLine="708"/>
        <w:rPr>
          <w:sz w:val="28"/>
          <w:szCs w:val="28"/>
        </w:rPr>
      </w:pPr>
      <w:r w:rsidRPr="00DA6049">
        <w:rPr>
          <w:sz w:val="28"/>
          <w:szCs w:val="28"/>
        </w:rPr>
        <w:t>- Целиноградский: +33 человека (+47,8%).</w:t>
      </w:r>
    </w:p>
    <w:p w:rsidR="00DA6049" w:rsidRPr="00DA6049" w:rsidRDefault="00DA6049" w:rsidP="00DA6049">
      <w:pPr>
        <w:ind w:firstLine="708"/>
        <w:rPr>
          <w:sz w:val="28"/>
          <w:szCs w:val="28"/>
        </w:rPr>
      </w:pPr>
      <w:r w:rsidRPr="00DA6049">
        <w:rPr>
          <w:sz w:val="28"/>
          <w:szCs w:val="28"/>
        </w:rPr>
        <w:t>- Сандыктауский: +32 человека (+86,5%).</w:t>
      </w:r>
    </w:p>
    <w:p w:rsidR="00DA6049" w:rsidRPr="00DA6049" w:rsidRDefault="00DA6049" w:rsidP="00DA6049">
      <w:pPr>
        <w:ind w:firstLine="708"/>
        <w:rPr>
          <w:sz w:val="28"/>
          <w:szCs w:val="28"/>
        </w:rPr>
      </w:pPr>
      <w:r w:rsidRPr="00DA6049">
        <w:rPr>
          <w:sz w:val="28"/>
          <w:szCs w:val="28"/>
        </w:rPr>
        <w:t>- Иногородние: +16 человек (+53,3%).</w:t>
      </w:r>
    </w:p>
    <w:p w:rsidR="00DA6049" w:rsidRPr="00DA6049" w:rsidRDefault="00DA6049" w:rsidP="00DA6049">
      <w:pPr>
        <w:ind w:firstLine="708"/>
        <w:rPr>
          <w:sz w:val="28"/>
          <w:szCs w:val="28"/>
        </w:rPr>
      </w:pPr>
      <w:r w:rsidRPr="00DA6049">
        <w:rPr>
          <w:sz w:val="28"/>
          <w:szCs w:val="28"/>
        </w:rPr>
        <w:t>- Есильский: +14 человек (+46,7%).</w:t>
      </w:r>
    </w:p>
    <w:p w:rsidR="00DA6049" w:rsidRPr="00DA6049" w:rsidRDefault="00DA6049" w:rsidP="00DA6049">
      <w:pPr>
        <w:ind w:firstLine="708"/>
        <w:rPr>
          <w:sz w:val="28"/>
          <w:szCs w:val="28"/>
        </w:rPr>
      </w:pPr>
      <w:r w:rsidRPr="00DA6049">
        <w:rPr>
          <w:sz w:val="28"/>
          <w:szCs w:val="28"/>
        </w:rPr>
        <w:t>- Аккольский: +13 человек (+15,5%).</w:t>
      </w:r>
    </w:p>
    <w:p w:rsidR="00DA6049" w:rsidRPr="00DA6049" w:rsidRDefault="00DA6049" w:rsidP="00DA6049">
      <w:pPr>
        <w:rPr>
          <w:sz w:val="28"/>
          <w:szCs w:val="28"/>
        </w:rPr>
      </w:pPr>
      <w:r w:rsidRPr="00DA6049">
        <w:rPr>
          <w:sz w:val="28"/>
          <w:szCs w:val="28"/>
        </w:rPr>
        <w:t>Снижение зафиксировано в следующих районах:</w:t>
      </w:r>
    </w:p>
    <w:p w:rsidR="00DA6049" w:rsidRPr="00DA6049" w:rsidRDefault="00DA6049" w:rsidP="00DA6049">
      <w:pPr>
        <w:ind w:firstLine="708"/>
        <w:rPr>
          <w:sz w:val="28"/>
          <w:szCs w:val="28"/>
        </w:rPr>
      </w:pPr>
      <w:r w:rsidRPr="00DA6049">
        <w:rPr>
          <w:sz w:val="28"/>
          <w:szCs w:val="28"/>
        </w:rPr>
        <w:t>- Шортандинский: -36 человек (-22,5%).</w:t>
      </w:r>
    </w:p>
    <w:p w:rsidR="00DA6049" w:rsidRPr="00DA6049" w:rsidRDefault="00DA6049" w:rsidP="00DA6049">
      <w:pPr>
        <w:ind w:firstLine="708"/>
        <w:rPr>
          <w:sz w:val="28"/>
          <w:szCs w:val="28"/>
        </w:rPr>
      </w:pPr>
      <w:r w:rsidRPr="00DA6049">
        <w:rPr>
          <w:sz w:val="28"/>
          <w:szCs w:val="28"/>
        </w:rPr>
        <w:t>- Бурабайский: -16 человек (-11,6%).</w:t>
      </w:r>
    </w:p>
    <w:p w:rsidR="00DA6049" w:rsidRPr="00DA6049" w:rsidRDefault="00DA6049" w:rsidP="00DA6049">
      <w:pPr>
        <w:ind w:firstLine="708"/>
        <w:rPr>
          <w:sz w:val="28"/>
          <w:szCs w:val="28"/>
        </w:rPr>
      </w:pPr>
      <w:r w:rsidRPr="00DA6049">
        <w:rPr>
          <w:sz w:val="28"/>
          <w:szCs w:val="28"/>
        </w:rPr>
        <w:t>- Кокшетау: -14 человек (-2,3%).</w:t>
      </w:r>
    </w:p>
    <w:p w:rsidR="00DA6049" w:rsidRPr="00DA6049" w:rsidRDefault="00DA6049" w:rsidP="00DA6049">
      <w:pPr>
        <w:ind w:firstLine="708"/>
        <w:rPr>
          <w:sz w:val="28"/>
          <w:szCs w:val="28"/>
        </w:rPr>
      </w:pPr>
      <w:r w:rsidRPr="00DA6049">
        <w:rPr>
          <w:sz w:val="28"/>
          <w:szCs w:val="28"/>
        </w:rPr>
        <w:t>- Зерендинский: -6 человек (-4,8%).</w:t>
      </w:r>
    </w:p>
    <w:p w:rsidR="00DA6049" w:rsidRPr="00DA6049" w:rsidRDefault="00DA6049" w:rsidP="00DA6049">
      <w:pPr>
        <w:ind w:firstLine="708"/>
        <w:rPr>
          <w:sz w:val="28"/>
          <w:szCs w:val="28"/>
        </w:rPr>
      </w:pPr>
      <w:r w:rsidRPr="00DA6049">
        <w:rPr>
          <w:sz w:val="28"/>
          <w:szCs w:val="28"/>
        </w:rPr>
        <w:t>- Аршалынский: -5 человек (-11,9%).</w:t>
      </w:r>
    </w:p>
    <w:p w:rsidR="00DA6049" w:rsidRPr="00DA6049" w:rsidRDefault="00DA6049" w:rsidP="00DA6049">
      <w:pPr>
        <w:ind w:firstLine="708"/>
        <w:rPr>
          <w:sz w:val="28"/>
          <w:szCs w:val="28"/>
        </w:rPr>
      </w:pPr>
    </w:p>
    <w:p w:rsidR="00DA6049" w:rsidRDefault="00DA6049" w:rsidP="00DA6049">
      <w:pPr>
        <w:ind w:firstLine="708"/>
        <w:rPr>
          <w:sz w:val="28"/>
          <w:szCs w:val="28"/>
        </w:rPr>
      </w:pPr>
      <w:r w:rsidRPr="00DA6049">
        <w:rPr>
          <w:sz w:val="28"/>
          <w:szCs w:val="28"/>
        </w:rPr>
        <w:t xml:space="preserve">Снижение в Шортандинском районе особенно заметно и в основном приходится на стационар Степногорск (-37 человек из этого района). </w:t>
      </w:r>
      <w:r w:rsidR="003B2E73">
        <w:rPr>
          <w:sz w:val="28"/>
          <w:szCs w:val="28"/>
        </w:rPr>
        <w:t>В основном это связано с уменьшением числа поступлений из ЦОССУ п</w:t>
      </w:r>
      <w:r w:rsidR="00834C1D">
        <w:rPr>
          <w:sz w:val="28"/>
          <w:szCs w:val="28"/>
        </w:rPr>
        <w:t>.</w:t>
      </w:r>
      <w:r w:rsidR="003B2E73">
        <w:rPr>
          <w:sz w:val="28"/>
          <w:szCs w:val="28"/>
        </w:rPr>
        <w:t xml:space="preserve"> Жолымбет. Однако проблема все еще сохраняется: в 2025 году из этого учреждения с обострениями состояния поступило  64 пациента. (для сравнения из ЦОССУ Купчановки и Шантюбе в общем обострения, потребовавшие госпитализации наблюдались лишь у 18 пациентов за год. Что </w:t>
      </w:r>
      <w:r w:rsidR="00CD11A7">
        <w:rPr>
          <w:sz w:val="28"/>
          <w:szCs w:val="28"/>
        </w:rPr>
        <w:t xml:space="preserve">в сравнении с остальными ЦОССУ, </w:t>
      </w:r>
      <w:r w:rsidR="003B2E73">
        <w:rPr>
          <w:sz w:val="28"/>
          <w:szCs w:val="28"/>
        </w:rPr>
        <w:t>очевидно</w:t>
      </w:r>
      <w:r w:rsidR="00CD11A7">
        <w:rPr>
          <w:sz w:val="28"/>
          <w:szCs w:val="28"/>
        </w:rPr>
        <w:t>,</w:t>
      </w:r>
      <w:r w:rsidR="003B2E73">
        <w:rPr>
          <w:sz w:val="28"/>
          <w:szCs w:val="28"/>
        </w:rPr>
        <w:t xml:space="preserve"> является системным недостатком оказания специальных социальных услуг в учреждении поселка Жолымбет и требует межведомственного взаимодействия</w:t>
      </w:r>
    </w:p>
    <w:p w:rsidR="003B2E73" w:rsidRPr="003B2E73" w:rsidRDefault="003B2E73" w:rsidP="003B2E73">
      <w:pPr>
        <w:ind w:firstLine="708"/>
        <w:jc w:val="center"/>
      </w:pPr>
      <w:r w:rsidRPr="003B2E73">
        <w:t>Госпитализации пациентов из ЦОССУ:</w:t>
      </w:r>
    </w:p>
    <w:tbl>
      <w:tblPr>
        <w:tblW w:w="6675"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2200"/>
        <w:gridCol w:w="1635"/>
      </w:tblGrid>
      <w:tr w:rsidR="003B2E73" w:rsidRPr="003B2E73" w:rsidTr="003B2E73">
        <w:trPr>
          <w:trHeight w:val="300"/>
          <w:jc w:val="center"/>
        </w:trPr>
        <w:tc>
          <w:tcPr>
            <w:tcW w:w="2840" w:type="dxa"/>
            <w:shd w:val="clear" w:color="auto" w:fill="auto"/>
            <w:noWrap/>
            <w:vAlign w:val="bottom"/>
            <w:hideMark/>
          </w:tcPr>
          <w:p w:rsidR="003B2E73" w:rsidRPr="003B2E73" w:rsidRDefault="003B2E73" w:rsidP="003B2E73">
            <w:pPr>
              <w:jc w:val="center"/>
            </w:pPr>
          </w:p>
        </w:tc>
        <w:tc>
          <w:tcPr>
            <w:tcW w:w="2200" w:type="dxa"/>
            <w:shd w:val="clear" w:color="auto" w:fill="auto"/>
            <w:noWrap/>
            <w:vAlign w:val="bottom"/>
            <w:hideMark/>
          </w:tcPr>
          <w:p w:rsidR="003B2E73" w:rsidRPr="003B2E73" w:rsidRDefault="003B2E73" w:rsidP="003B2E73">
            <w:pPr>
              <w:jc w:val="center"/>
            </w:pPr>
            <w:r w:rsidRPr="003B2E73">
              <w:t>2024 год</w:t>
            </w:r>
          </w:p>
        </w:tc>
        <w:tc>
          <w:tcPr>
            <w:tcW w:w="1635" w:type="dxa"/>
            <w:shd w:val="clear" w:color="auto" w:fill="auto"/>
            <w:noWrap/>
            <w:vAlign w:val="bottom"/>
            <w:hideMark/>
          </w:tcPr>
          <w:p w:rsidR="003B2E73" w:rsidRPr="003B2E73" w:rsidRDefault="003B2E73" w:rsidP="003B2E73">
            <w:pPr>
              <w:jc w:val="center"/>
            </w:pPr>
            <w:r w:rsidRPr="003B2E73">
              <w:t>2025 год</w:t>
            </w:r>
          </w:p>
        </w:tc>
      </w:tr>
      <w:tr w:rsidR="003B2E73" w:rsidRPr="003B2E73" w:rsidTr="003B2E73">
        <w:trPr>
          <w:trHeight w:val="300"/>
          <w:jc w:val="center"/>
        </w:trPr>
        <w:tc>
          <w:tcPr>
            <w:tcW w:w="2840" w:type="dxa"/>
            <w:shd w:val="clear" w:color="auto" w:fill="auto"/>
            <w:noWrap/>
            <w:vAlign w:val="bottom"/>
            <w:hideMark/>
          </w:tcPr>
          <w:p w:rsidR="003B2E73" w:rsidRPr="003B2E73" w:rsidRDefault="003B2E73" w:rsidP="003B2E73">
            <w:pPr>
              <w:jc w:val="center"/>
            </w:pPr>
            <w:r w:rsidRPr="003B2E73">
              <w:t>ЦОССУ Жолымбет</w:t>
            </w:r>
          </w:p>
        </w:tc>
        <w:tc>
          <w:tcPr>
            <w:tcW w:w="2200" w:type="dxa"/>
            <w:shd w:val="clear" w:color="auto" w:fill="auto"/>
            <w:noWrap/>
            <w:vAlign w:val="bottom"/>
            <w:hideMark/>
          </w:tcPr>
          <w:p w:rsidR="003B2E73" w:rsidRPr="003B2E73" w:rsidRDefault="003B2E73" w:rsidP="003B2E73">
            <w:pPr>
              <w:jc w:val="center"/>
            </w:pPr>
            <w:r w:rsidRPr="003B2E73">
              <w:t>100</w:t>
            </w:r>
          </w:p>
        </w:tc>
        <w:tc>
          <w:tcPr>
            <w:tcW w:w="1635" w:type="dxa"/>
            <w:shd w:val="clear" w:color="auto" w:fill="auto"/>
            <w:noWrap/>
            <w:vAlign w:val="bottom"/>
            <w:hideMark/>
          </w:tcPr>
          <w:p w:rsidR="003B2E73" w:rsidRPr="003B2E73" w:rsidRDefault="003B2E73" w:rsidP="003B2E73">
            <w:pPr>
              <w:jc w:val="center"/>
            </w:pPr>
            <w:r w:rsidRPr="003B2E73">
              <w:t>64</w:t>
            </w:r>
          </w:p>
        </w:tc>
      </w:tr>
      <w:tr w:rsidR="003B2E73" w:rsidRPr="003B2E73" w:rsidTr="003B2E73">
        <w:trPr>
          <w:trHeight w:val="300"/>
          <w:jc w:val="center"/>
        </w:trPr>
        <w:tc>
          <w:tcPr>
            <w:tcW w:w="2840" w:type="dxa"/>
            <w:shd w:val="clear" w:color="auto" w:fill="auto"/>
            <w:noWrap/>
            <w:vAlign w:val="bottom"/>
            <w:hideMark/>
          </w:tcPr>
          <w:p w:rsidR="003B2E73" w:rsidRPr="003B2E73" w:rsidRDefault="003B2E73" w:rsidP="003B2E73">
            <w:pPr>
              <w:jc w:val="center"/>
            </w:pPr>
            <w:r w:rsidRPr="003B2E73">
              <w:t>ЦОССУ Купчановка</w:t>
            </w:r>
          </w:p>
        </w:tc>
        <w:tc>
          <w:tcPr>
            <w:tcW w:w="2200" w:type="dxa"/>
            <w:shd w:val="clear" w:color="auto" w:fill="auto"/>
            <w:noWrap/>
            <w:vAlign w:val="bottom"/>
            <w:hideMark/>
          </w:tcPr>
          <w:p w:rsidR="003B2E73" w:rsidRPr="003B2E73" w:rsidRDefault="003B2E73" w:rsidP="003B2E73">
            <w:pPr>
              <w:jc w:val="center"/>
            </w:pPr>
            <w:r w:rsidRPr="003B2E73">
              <w:t>16</w:t>
            </w:r>
          </w:p>
        </w:tc>
        <w:tc>
          <w:tcPr>
            <w:tcW w:w="1635" w:type="dxa"/>
            <w:shd w:val="clear" w:color="auto" w:fill="auto"/>
            <w:noWrap/>
            <w:vAlign w:val="bottom"/>
            <w:hideMark/>
          </w:tcPr>
          <w:p w:rsidR="003B2E73" w:rsidRPr="003B2E73" w:rsidRDefault="003B2E73" w:rsidP="003B2E73">
            <w:pPr>
              <w:jc w:val="center"/>
            </w:pPr>
            <w:r w:rsidRPr="003B2E73">
              <w:t>4</w:t>
            </w:r>
          </w:p>
        </w:tc>
      </w:tr>
      <w:tr w:rsidR="003B2E73" w:rsidRPr="003B2E73" w:rsidTr="003B2E73">
        <w:trPr>
          <w:trHeight w:val="300"/>
          <w:jc w:val="center"/>
        </w:trPr>
        <w:tc>
          <w:tcPr>
            <w:tcW w:w="2840" w:type="dxa"/>
            <w:shd w:val="clear" w:color="auto" w:fill="auto"/>
            <w:noWrap/>
            <w:vAlign w:val="bottom"/>
            <w:hideMark/>
          </w:tcPr>
          <w:p w:rsidR="003B2E73" w:rsidRPr="003B2E73" w:rsidRDefault="003B2E73" w:rsidP="003B2E73">
            <w:pPr>
              <w:jc w:val="center"/>
            </w:pPr>
            <w:r w:rsidRPr="003B2E73">
              <w:t>ЦОССУ Шантобе</w:t>
            </w:r>
          </w:p>
        </w:tc>
        <w:tc>
          <w:tcPr>
            <w:tcW w:w="2200" w:type="dxa"/>
            <w:shd w:val="clear" w:color="auto" w:fill="auto"/>
            <w:noWrap/>
            <w:vAlign w:val="bottom"/>
            <w:hideMark/>
          </w:tcPr>
          <w:p w:rsidR="003B2E73" w:rsidRPr="003B2E73" w:rsidRDefault="003B2E73" w:rsidP="003B2E73">
            <w:pPr>
              <w:jc w:val="center"/>
            </w:pPr>
            <w:r w:rsidRPr="003B2E73">
              <w:t>9</w:t>
            </w:r>
          </w:p>
        </w:tc>
        <w:tc>
          <w:tcPr>
            <w:tcW w:w="1635" w:type="dxa"/>
            <w:shd w:val="clear" w:color="auto" w:fill="auto"/>
            <w:noWrap/>
            <w:vAlign w:val="bottom"/>
            <w:hideMark/>
          </w:tcPr>
          <w:p w:rsidR="003B2E73" w:rsidRPr="003B2E73" w:rsidRDefault="003B2E73" w:rsidP="003B2E73">
            <w:pPr>
              <w:jc w:val="center"/>
            </w:pPr>
            <w:r w:rsidRPr="003B2E73">
              <w:t>14</w:t>
            </w:r>
          </w:p>
        </w:tc>
      </w:tr>
      <w:tr w:rsidR="003B2E73" w:rsidRPr="003B2E73" w:rsidTr="003B2E73">
        <w:trPr>
          <w:trHeight w:val="300"/>
          <w:jc w:val="center"/>
        </w:trPr>
        <w:tc>
          <w:tcPr>
            <w:tcW w:w="2840" w:type="dxa"/>
            <w:shd w:val="clear" w:color="auto" w:fill="auto"/>
            <w:noWrap/>
            <w:vAlign w:val="bottom"/>
            <w:hideMark/>
          </w:tcPr>
          <w:p w:rsidR="003B2E73" w:rsidRPr="003B2E73" w:rsidRDefault="003B2E73" w:rsidP="003B2E73">
            <w:pPr>
              <w:jc w:val="center"/>
            </w:pPr>
            <w:r w:rsidRPr="003B2E73">
              <w:t>Общий итог</w:t>
            </w:r>
          </w:p>
        </w:tc>
        <w:tc>
          <w:tcPr>
            <w:tcW w:w="2200" w:type="dxa"/>
            <w:shd w:val="clear" w:color="auto" w:fill="auto"/>
            <w:noWrap/>
            <w:vAlign w:val="bottom"/>
            <w:hideMark/>
          </w:tcPr>
          <w:p w:rsidR="003B2E73" w:rsidRPr="003B2E73" w:rsidRDefault="003B2E73" w:rsidP="003B2E73">
            <w:pPr>
              <w:jc w:val="center"/>
            </w:pPr>
            <w:r w:rsidRPr="003B2E73">
              <w:t>125</w:t>
            </w:r>
          </w:p>
        </w:tc>
        <w:tc>
          <w:tcPr>
            <w:tcW w:w="1635" w:type="dxa"/>
            <w:shd w:val="clear" w:color="auto" w:fill="auto"/>
            <w:noWrap/>
            <w:vAlign w:val="bottom"/>
            <w:hideMark/>
          </w:tcPr>
          <w:p w:rsidR="003B2E73" w:rsidRPr="003B2E73" w:rsidRDefault="003B2E73" w:rsidP="003B2E73">
            <w:pPr>
              <w:jc w:val="center"/>
            </w:pPr>
            <w:r w:rsidRPr="003B2E73">
              <w:t>82</w:t>
            </w:r>
          </w:p>
        </w:tc>
      </w:tr>
    </w:tbl>
    <w:p w:rsidR="003A59DC" w:rsidRDefault="003A59DC" w:rsidP="002779CC">
      <w:pPr>
        <w:jc w:val="center"/>
        <w:rPr>
          <w:b/>
          <w:color w:val="000000" w:themeColor="text1"/>
          <w:sz w:val="28"/>
          <w:szCs w:val="28"/>
        </w:rPr>
      </w:pPr>
    </w:p>
    <w:p w:rsidR="002779CC" w:rsidRPr="00D44A6A" w:rsidRDefault="002779CC" w:rsidP="002779CC">
      <w:pPr>
        <w:jc w:val="center"/>
        <w:rPr>
          <w:b/>
          <w:color w:val="000000" w:themeColor="text1"/>
          <w:sz w:val="28"/>
          <w:szCs w:val="28"/>
        </w:rPr>
      </w:pPr>
      <w:r w:rsidRPr="00D44A6A">
        <w:rPr>
          <w:b/>
          <w:color w:val="000000" w:themeColor="text1"/>
          <w:sz w:val="28"/>
          <w:szCs w:val="28"/>
        </w:rPr>
        <w:t>Показатели наркологических стационаров</w:t>
      </w:r>
    </w:p>
    <w:p w:rsidR="009514FC" w:rsidRPr="00A62E0E" w:rsidRDefault="009514FC" w:rsidP="00DF2281">
      <w:pPr>
        <w:rPr>
          <w:b/>
          <w:color w:val="FF0000"/>
          <w:sz w:val="28"/>
          <w:szCs w:val="28"/>
        </w:rPr>
      </w:pPr>
    </w:p>
    <w:tbl>
      <w:tblPr>
        <w:tblStyle w:val="11"/>
        <w:tblW w:w="10031" w:type="dxa"/>
        <w:tblInd w:w="108" w:type="dxa"/>
        <w:tblLayout w:type="fixed"/>
        <w:tblCellMar>
          <w:left w:w="28" w:type="dxa"/>
          <w:right w:w="28" w:type="dxa"/>
        </w:tblCellMar>
        <w:tblLook w:val="04A0"/>
      </w:tblPr>
      <w:tblGrid>
        <w:gridCol w:w="2694"/>
        <w:gridCol w:w="815"/>
        <w:gridCol w:w="815"/>
        <w:gridCol w:w="841"/>
        <w:gridCol w:w="789"/>
        <w:gridCol w:w="816"/>
        <w:gridCol w:w="805"/>
        <w:gridCol w:w="825"/>
        <w:gridCol w:w="815"/>
        <w:gridCol w:w="816"/>
      </w:tblGrid>
      <w:tr w:rsidR="00731FDB" w:rsidRPr="00D44A6A" w:rsidTr="00731FDB">
        <w:tc>
          <w:tcPr>
            <w:tcW w:w="2694" w:type="dxa"/>
            <w:vMerge w:val="restart"/>
            <w:vAlign w:val="center"/>
          </w:tcPr>
          <w:p w:rsidR="00731FDB" w:rsidRPr="00D44A6A" w:rsidRDefault="00731FDB" w:rsidP="00BD55F3">
            <w:pPr>
              <w:ind w:firstLine="318"/>
              <w:jc w:val="center"/>
              <w:rPr>
                <w:color w:val="000000" w:themeColor="text1"/>
              </w:rPr>
            </w:pPr>
            <w:r w:rsidRPr="00D44A6A">
              <w:rPr>
                <w:color w:val="000000" w:themeColor="text1"/>
              </w:rPr>
              <w:t>Показатель</w:t>
            </w:r>
          </w:p>
        </w:tc>
        <w:tc>
          <w:tcPr>
            <w:tcW w:w="2471" w:type="dxa"/>
            <w:gridSpan w:val="3"/>
            <w:tcBorders>
              <w:right w:val="single" w:sz="4" w:space="0" w:color="auto"/>
            </w:tcBorders>
          </w:tcPr>
          <w:p w:rsidR="00731FDB" w:rsidRPr="00D44A6A" w:rsidRDefault="00731FDB" w:rsidP="00BD55F3">
            <w:pPr>
              <w:jc w:val="center"/>
              <w:rPr>
                <w:color w:val="000000" w:themeColor="text1"/>
              </w:rPr>
            </w:pPr>
            <w:r w:rsidRPr="00D44A6A">
              <w:rPr>
                <w:color w:val="000000" w:themeColor="text1"/>
              </w:rPr>
              <w:t>21 отделение</w:t>
            </w:r>
          </w:p>
          <w:p w:rsidR="00731FDB" w:rsidRPr="00D44A6A" w:rsidRDefault="00731FDB" w:rsidP="00BD55F3">
            <w:pPr>
              <w:jc w:val="center"/>
              <w:rPr>
                <w:color w:val="000000" w:themeColor="text1"/>
              </w:rPr>
            </w:pPr>
            <w:r w:rsidRPr="00D44A6A">
              <w:rPr>
                <w:color w:val="000000" w:themeColor="text1"/>
              </w:rPr>
              <w:t>(добровольно)</w:t>
            </w:r>
          </w:p>
        </w:tc>
        <w:tc>
          <w:tcPr>
            <w:tcW w:w="2410" w:type="dxa"/>
            <w:gridSpan w:val="3"/>
            <w:tcBorders>
              <w:left w:val="single" w:sz="4" w:space="0" w:color="auto"/>
            </w:tcBorders>
          </w:tcPr>
          <w:p w:rsidR="00731FDB" w:rsidRPr="00D44A6A" w:rsidRDefault="00731FDB" w:rsidP="00BD55F3">
            <w:pPr>
              <w:jc w:val="center"/>
              <w:rPr>
                <w:color w:val="000000" w:themeColor="text1"/>
              </w:rPr>
            </w:pPr>
            <w:r w:rsidRPr="00D44A6A">
              <w:rPr>
                <w:color w:val="000000" w:themeColor="text1"/>
              </w:rPr>
              <w:t>с.</w:t>
            </w:r>
            <w:r w:rsidR="00A31258" w:rsidRPr="00D44A6A">
              <w:rPr>
                <w:rFonts w:ascii="Calibri" w:hAnsi="Calibri" w:cs="Calibri"/>
                <w:color w:val="000000" w:themeColor="text1"/>
                <w:sz w:val="18"/>
                <w:szCs w:val="18"/>
              </w:rPr>
              <w:t xml:space="preserve"> </w:t>
            </w:r>
            <w:r w:rsidR="00A31258" w:rsidRPr="00D44A6A">
              <w:rPr>
                <w:color w:val="000000" w:themeColor="text1"/>
              </w:rPr>
              <w:t>Өзен (</w:t>
            </w:r>
            <w:r w:rsidRPr="00D44A6A">
              <w:rPr>
                <w:color w:val="000000" w:themeColor="text1"/>
              </w:rPr>
              <w:t>Раздольное</w:t>
            </w:r>
            <w:r w:rsidR="00A31258" w:rsidRPr="00D44A6A">
              <w:rPr>
                <w:color w:val="000000" w:themeColor="text1"/>
              </w:rPr>
              <w:t>)</w:t>
            </w:r>
          </w:p>
          <w:p w:rsidR="00731FDB" w:rsidRPr="00D44A6A" w:rsidRDefault="00731FDB" w:rsidP="00BD55F3">
            <w:pPr>
              <w:jc w:val="center"/>
              <w:rPr>
                <w:color w:val="000000" w:themeColor="text1"/>
              </w:rPr>
            </w:pPr>
          </w:p>
        </w:tc>
        <w:tc>
          <w:tcPr>
            <w:tcW w:w="2456" w:type="dxa"/>
            <w:gridSpan w:val="3"/>
          </w:tcPr>
          <w:p w:rsidR="00731FDB" w:rsidRPr="00D44A6A" w:rsidRDefault="00731FDB" w:rsidP="00BD55F3">
            <w:pPr>
              <w:jc w:val="center"/>
              <w:rPr>
                <w:color w:val="000000" w:themeColor="text1"/>
              </w:rPr>
            </w:pPr>
            <w:r w:rsidRPr="00D44A6A">
              <w:rPr>
                <w:color w:val="000000" w:themeColor="text1"/>
              </w:rPr>
              <w:t>с .Селетинское</w:t>
            </w:r>
          </w:p>
          <w:p w:rsidR="00731FDB" w:rsidRPr="00D44A6A" w:rsidRDefault="00731FDB" w:rsidP="00BD55F3">
            <w:pPr>
              <w:jc w:val="center"/>
              <w:rPr>
                <w:color w:val="000000" w:themeColor="text1"/>
              </w:rPr>
            </w:pPr>
            <w:r w:rsidRPr="00D44A6A">
              <w:rPr>
                <w:color w:val="000000" w:themeColor="text1"/>
              </w:rPr>
              <w:t>(принудительное)</w:t>
            </w:r>
          </w:p>
        </w:tc>
      </w:tr>
      <w:tr w:rsidR="00043286" w:rsidRPr="00D44A6A" w:rsidTr="007F4CF6">
        <w:tc>
          <w:tcPr>
            <w:tcW w:w="2694" w:type="dxa"/>
            <w:vMerge/>
          </w:tcPr>
          <w:p w:rsidR="00043286" w:rsidRPr="00D44A6A" w:rsidRDefault="00043286" w:rsidP="00BD55F3">
            <w:pPr>
              <w:jc w:val="center"/>
              <w:rPr>
                <w:color w:val="000000" w:themeColor="text1"/>
              </w:rPr>
            </w:pPr>
          </w:p>
        </w:tc>
        <w:tc>
          <w:tcPr>
            <w:tcW w:w="815" w:type="dxa"/>
            <w:tcBorders>
              <w:right w:val="single" w:sz="4" w:space="0" w:color="auto"/>
            </w:tcBorders>
          </w:tcPr>
          <w:p w:rsidR="00043286" w:rsidRPr="00D44A6A" w:rsidRDefault="00A62E0E" w:rsidP="00225AA1">
            <w:pPr>
              <w:jc w:val="center"/>
              <w:rPr>
                <w:color w:val="000000" w:themeColor="text1"/>
                <w:sz w:val="20"/>
                <w:szCs w:val="20"/>
              </w:rPr>
            </w:pPr>
            <w:r w:rsidRPr="00D44A6A">
              <w:rPr>
                <w:color w:val="000000" w:themeColor="text1"/>
                <w:sz w:val="20"/>
                <w:szCs w:val="20"/>
              </w:rPr>
              <w:t>2024</w:t>
            </w:r>
            <w:r w:rsidR="00043286" w:rsidRPr="00D44A6A">
              <w:rPr>
                <w:color w:val="000000" w:themeColor="text1"/>
                <w:sz w:val="20"/>
                <w:szCs w:val="20"/>
              </w:rPr>
              <w:t>г.</w:t>
            </w:r>
          </w:p>
        </w:tc>
        <w:tc>
          <w:tcPr>
            <w:tcW w:w="815" w:type="dxa"/>
            <w:tcBorders>
              <w:left w:val="single" w:sz="4" w:space="0" w:color="auto"/>
            </w:tcBorders>
          </w:tcPr>
          <w:p w:rsidR="00043286" w:rsidRPr="00D44A6A" w:rsidRDefault="00A62E0E" w:rsidP="00BD55F3">
            <w:pPr>
              <w:jc w:val="center"/>
              <w:rPr>
                <w:color w:val="000000" w:themeColor="text1"/>
                <w:sz w:val="20"/>
                <w:szCs w:val="20"/>
              </w:rPr>
            </w:pPr>
            <w:r w:rsidRPr="00D44A6A">
              <w:rPr>
                <w:color w:val="000000" w:themeColor="text1"/>
                <w:sz w:val="20"/>
                <w:szCs w:val="20"/>
              </w:rPr>
              <w:t>2025</w:t>
            </w:r>
            <w:r w:rsidR="00043286" w:rsidRPr="00D44A6A">
              <w:rPr>
                <w:color w:val="000000" w:themeColor="text1"/>
                <w:sz w:val="20"/>
                <w:szCs w:val="20"/>
              </w:rPr>
              <w:t>г.</w:t>
            </w:r>
          </w:p>
        </w:tc>
        <w:tc>
          <w:tcPr>
            <w:tcW w:w="841" w:type="dxa"/>
            <w:shd w:val="clear" w:color="auto" w:fill="F2F2F2" w:themeFill="background1" w:themeFillShade="F2"/>
          </w:tcPr>
          <w:p w:rsidR="00043286" w:rsidRPr="00D44A6A" w:rsidRDefault="00731FDB" w:rsidP="00BD55F3">
            <w:pPr>
              <w:jc w:val="center"/>
              <w:rPr>
                <w:color w:val="000000" w:themeColor="text1"/>
                <w:sz w:val="20"/>
                <w:szCs w:val="20"/>
              </w:rPr>
            </w:pPr>
            <w:r w:rsidRPr="00D44A6A">
              <w:rPr>
                <w:color w:val="000000" w:themeColor="text1"/>
                <w:sz w:val="20"/>
                <w:szCs w:val="20"/>
              </w:rPr>
              <w:t>Δ</w:t>
            </w:r>
            <w:r w:rsidR="00225AA1" w:rsidRPr="00D44A6A">
              <w:rPr>
                <w:color w:val="000000" w:themeColor="text1"/>
                <w:sz w:val="20"/>
                <w:szCs w:val="20"/>
              </w:rPr>
              <w:t>%</w:t>
            </w:r>
          </w:p>
        </w:tc>
        <w:tc>
          <w:tcPr>
            <w:tcW w:w="789" w:type="dxa"/>
            <w:tcBorders>
              <w:right w:val="single" w:sz="4" w:space="0" w:color="auto"/>
            </w:tcBorders>
          </w:tcPr>
          <w:p w:rsidR="00043286" w:rsidRPr="00D44A6A" w:rsidRDefault="00A62E0E" w:rsidP="00225AA1">
            <w:pPr>
              <w:jc w:val="center"/>
              <w:rPr>
                <w:color w:val="000000" w:themeColor="text1"/>
                <w:sz w:val="20"/>
                <w:szCs w:val="20"/>
              </w:rPr>
            </w:pPr>
            <w:r w:rsidRPr="00D44A6A">
              <w:rPr>
                <w:color w:val="000000" w:themeColor="text1"/>
                <w:sz w:val="20"/>
                <w:szCs w:val="20"/>
              </w:rPr>
              <w:t>2024</w:t>
            </w:r>
            <w:r w:rsidR="00043286" w:rsidRPr="00D44A6A">
              <w:rPr>
                <w:color w:val="000000" w:themeColor="text1"/>
                <w:sz w:val="20"/>
                <w:szCs w:val="20"/>
              </w:rPr>
              <w:t>г.</w:t>
            </w:r>
          </w:p>
        </w:tc>
        <w:tc>
          <w:tcPr>
            <w:tcW w:w="816" w:type="dxa"/>
            <w:tcBorders>
              <w:left w:val="single" w:sz="4" w:space="0" w:color="auto"/>
            </w:tcBorders>
          </w:tcPr>
          <w:p w:rsidR="00043286" w:rsidRPr="00D44A6A" w:rsidRDefault="00A62E0E" w:rsidP="00BD55F3">
            <w:pPr>
              <w:jc w:val="center"/>
              <w:rPr>
                <w:color w:val="000000" w:themeColor="text1"/>
                <w:sz w:val="20"/>
                <w:szCs w:val="20"/>
              </w:rPr>
            </w:pPr>
            <w:r w:rsidRPr="00D44A6A">
              <w:rPr>
                <w:color w:val="000000" w:themeColor="text1"/>
                <w:sz w:val="20"/>
                <w:szCs w:val="20"/>
              </w:rPr>
              <w:t>2025</w:t>
            </w:r>
            <w:r w:rsidR="00043286" w:rsidRPr="00D44A6A">
              <w:rPr>
                <w:color w:val="000000" w:themeColor="text1"/>
                <w:sz w:val="20"/>
                <w:szCs w:val="20"/>
              </w:rPr>
              <w:t>г.</w:t>
            </w:r>
          </w:p>
        </w:tc>
        <w:tc>
          <w:tcPr>
            <w:tcW w:w="805" w:type="dxa"/>
            <w:shd w:val="clear" w:color="auto" w:fill="F2F2F2" w:themeFill="background1" w:themeFillShade="F2"/>
          </w:tcPr>
          <w:p w:rsidR="00043286" w:rsidRPr="00D44A6A" w:rsidRDefault="00731FDB" w:rsidP="00BD55F3">
            <w:pPr>
              <w:jc w:val="center"/>
              <w:rPr>
                <w:color w:val="000000" w:themeColor="text1"/>
                <w:sz w:val="20"/>
                <w:szCs w:val="20"/>
              </w:rPr>
            </w:pPr>
            <w:r w:rsidRPr="00D44A6A">
              <w:rPr>
                <w:color w:val="000000" w:themeColor="text1"/>
                <w:sz w:val="20"/>
                <w:szCs w:val="20"/>
              </w:rPr>
              <w:t>Δ</w:t>
            </w:r>
            <w:r w:rsidR="00225AA1" w:rsidRPr="00D44A6A">
              <w:rPr>
                <w:color w:val="000000" w:themeColor="text1"/>
                <w:sz w:val="20"/>
                <w:szCs w:val="20"/>
              </w:rPr>
              <w:t>%</w:t>
            </w:r>
          </w:p>
        </w:tc>
        <w:tc>
          <w:tcPr>
            <w:tcW w:w="825" w:type="dxa"/>
          </w:tcPr>
          <w:p w:rsidR="00043286" w:rsidRPr="00D44A6A" w:rsidRDefault="00A62E0E" w:rsidP="00225AA1">
            <w:pPr>
              <w:jc w:val="center"/>
              <w:rPr>
                <w:color w:val="000000" w:themeColor="text1"/>
                <w:sz w:val="20"/>
                <w:szCs w:val="20"/>
              </w:rPr>
            </w:pPr>
            <w:r w:rsidRPr="00D44A6A">
              <w:rPr>
                <w:color w:val="000000" w:themeColor="text1"/>
                <w:sz w:val="20"/>
                <w:szCs w:val="20"/>
              </w:rPr>
              <w:t>2024</w:t>
            </w:r>
            <w:r w:rsidR="00043286" w:rsidRPr="00D44A6A">
              <w:rPr>
                <w:color w:val="000000" w:themeColor="text1"/>
                <w:sz w:val="20"/>
                <w:szCs w:val="20"/>
              </w:rPr>
              <w:t>г.</w:t>
            </w:r>
          </w:p>
        </w:tc>
        <w:tc>
          <w:tcPr>
            <w:tcW w:w="815" w:type="dxa"/>
          </w:tcPr>
          <w:p w:rsidR="00043286" w:rsidRPr="00D44A6A" w:rsidRDefault="00A62E0E" w:rsidP="00BD55F3">
            <w:pPr>
              <w:jc w:val="center"/>
              <w:rPr>
                <w:color w:val="000000" w:themeColor="text1"/>
                <w:sz w:val="20"/>
                <w:szCs w:val="20"/>
              </w:rPr>
            </w:pPr>
            <w:r w:rsidRPr="00D44A6A">
              <w:rPr>
                <w:color w:val="000000" w:themeColor="text1"/>
                <w:sz w:val="20"/>
                <w:szCs w:val="20"/>
              </w:rPr>
              <w:t>2025</w:t>
            </w:r>
            <w:r w:rsidR="00043286" w:rsidRPr="00D44A6A">
              <w:rPr>
                <w:color w:val="000000" w:themeColor="text1"/>
                <w:sz w:val="20"/>
                <w:szCs w:val="20"/>
              </w:rPr>
              <w:t>г.</w:t>
            </w:r>
          </w:p>
        </w:tc>
        <w:tc>
          <w:tcPr>
            <w:tcW w:w="816" w:type="dxa"/>
            <w:shd w:val="clear" w:color="auto" w:fill="F2F2F2" w:themeFill="background1" w:themeFillShade="F2"/>
          </w:tcPr>
          <w:p w:rsidR="00043286" w:rsidRPr="00D44A6A" w:rsidRDefault="00731FDB" w:rsidP="00BD55F3">
            <w:pPr>
              <w:jc w:val="center"/>
              <w:rPr>
                <w:color w:val="000000" w:themeColor="text1"/>
                <w:sz w:val="20"/>
                <w:szCs w:val="20"/>
              </w:rPr>
            </w:pPr>
            <w:r w:rsidRPr="00D44A6A">
              <w:rPr>
                <w:color w:val="000000" w:themeColor="text1"/>
                <w:sz w:val="20"/>
                <w:szCs w:val="20"/>
              </w:rPr>
              <w:t>Δ</w:t>
            </w:r>
            <w:r w:rsidR="00225AA1" w:rsidRPr="00D44A6A">
              <w:rPr>
                <w:color w:val="000000" w:themeColor="text1"/>
                <w:sz w:val="20"/>
                <w:szCs w:val="20"/>
              </w:rPr>
              <w:t>%</w:t>
            </w:r>
          </w:p>
        </w:tc>
      </w:tr>
      <w:tr w:rsidR="008C71B2" w:rsidRPr="00D44A6A" w:rsidTr="008C71B2">
        <w:tc>
          <w:tcPr>
            <w:tcW w:w="2694" w:type="dxa"/>
          </w:tcPr>
          <w:p w:rsidR="008C71B2" w:rsidRPr="00D44A6A" w:rsidRDefault="008C71B2" w:rsidP="00BD55F3">
            <w:pPr>
              <w:jc w:val="center"/>
              <w:rPr>
                <w:color w:val="000000" w:themeColor="text1"/>
              </w:rPr>
            </w:pPr>
            <w:r w:rsidRPr="00D44A6A">
              <w:rPr>
                <w:color w:val="000000" w:themeColor="text1"/>
              </w:rPr>
              <w:t>Коечный фонд (среднегодовой)</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33,8</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29,3</w:t>
            </w:r>
          </w:p>
        </w:tc>
        <w:tc>
          <w:tcPr>
            <w:tcW w:w="841"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-13,3</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27,1</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19</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-29,9</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140,4</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98,5</w:t>
            </w:r>
          </w:p>
        </w:tc>
        <w:tc>
          <w:tcPr>
            <w:tcW w:w="816"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-29,8</w:t>
            </w:r>
          </w:p>
        </w:tc>
      </w:tr>
      <w:tr w:rsidR="008C71B2" w:rsidRPr="00D44A6A" w:rsidTr="008C71B2">
        <w:tc>
          <w:tcPr>
            <w:tcW w:w="2694" w:type="dxa"/>
          </w:tcPr>
          <w:p w:rsidR="008C71B2" w:rsidRPr="00D44A6A" w:rsidRDefault="008C71B2" w:rsidP="00BD55F3">
            <w:pPr>
              <w:jc w:val="center"/>
              <w:rPr>
                <w:b/>
                <w:color w:val="000000" w:themeColor="text1"/>
              </w:rPr>
            </w:pPr>
            <w:r w:rsidRPr="00D44A6A">
              <w:rPr>
                <w:b/>
                <w:color w:val="000000" w:themeColor="text1"/>
              </w:rPr>
              <w:t>Проведено койко-дней</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8498</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7671</w:t>
            </w:r>
          </w:p>
        </w:tc>
        <w:tc>
          <w:tcPr>
            <w:tcW w:w="841"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-9,7</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7494</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4503</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-39,9</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41195</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30950</w:t>
            </w:r>
          </w:p>
        </w:tc>
        <w:tc>
          <w:tcPr>
            <w:tcW w:w="816"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-24,9</w:t>
            </w:r>
          </w:p>
        </w:tc>
      </w:tr>
      <w:tr w:rsidR="008C71B2" w:rsidRPr="00D44A6A" w:rsidTr="008C71B2">
        <w:tc>
          <w:tcPr>
            <w:tcW w:w="2694" w:type="dxa"/>
          </w:tcPr>
          <w:p w:rsidR="008C71B2" w:rsidRPr="00D44A6A" w:rsidRDefault="008C71B2" w:rsidP="00BD55F3">
            <w:pPr>
              <w:jc w:val="center"/>
              <w:rPr>
                <w:color w:val="000000" w:themeColor="text1"/>
              </w:rPr>
            </w:pPr>
            <w:r w:rsidRPr="00D44A6A">
              <w:rPr>
                <w:color w:val="000000" w:themeColor="text1"/>
              </w:rPr>
              <w:t>Поступило больных</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263</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266</w:t>
            </w:r>
          </w:p>
        </w:tc>
        <w:tc>
          <w:tcPr>
            <w:tcW w:w="841"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w:t>
            </w:r>
            <w:r w:rsidR="008C71B2" w:rsidRPr="008C71B2">
              <w:rPr>
                <w:rFonts w:asciiTheme="minorHAnsi" w:hAnsiTheme="minorHAnsi" w:cstheme="minorHAnsi"/>
                <w:color w:val="000000" w:themeColor="text1"/>
                <w:sz w:val="20"/>
                <w:szCs w:val="20"/>
                <w:lang w:val="kk-KZ"/>
              </w:rPr>
              <w:t>1,1</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43</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27</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-37,2</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246</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266</w:t>
            </w:r>
          </w:p>
        </w:tc>
        <w:tc>
          <w:tcPr>
            <w:tcW w:w="816"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w:t>
            </w:r>
            <w:r w:rsidR="008C71B2" w:rsidRPr="008C71B2">
              <w:rPr>
                <w:rFonts w:asciiTheme="minorHAnsi" w:hAnsiTheme="minorHAnsi" w:cstheme="minorHAnsi"/>
                <w:color w:val="000000" w:themeColor="text1"/>
                <w:sz w:val="20"/>
                <w:szCs w:val="20"/>
                <w:lang w:val="kk-KZ"/>
              </w:rPr>
              <w:t>8,1</w:t>
            </w:r>
          </w:p>
        </w:tc>
      </w:tr>
      <w:tr w:rsidR="008C71B2" w:rsidRPr="00D44A6A" w:rsidTr="008C71B2">
        <w:tc>
          <w:tcPr>
            <w:tcW w:w="2694" w:type="dxa"/>
          </w:tcPr>
          <w:p w:rsidR="008C71B2" w:rsidRPr="00D44A6A" w:rsidRDefault="008C71B2" w:rsidP="00BD55F3">
            <w:pPr>
              <w:jc w:val="center"/>
              <w:rPr>
                <w:color w:val="000000" w:themeColor="text1"/>
              </w:rPr>
            </w:pPr>
            <w:r w:rsidRPr="00D44A6A">
              <w:rPr>
                <w:color w:val="000000" w:themeColor="text1"/>
              </w:rPr>
              <w:t>Из них сельские</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57</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63</w:t>
            </w:r>
          </w:p>
        </w:tc>
        <w:tc>
          <w:tcPr>
            <w:tcW w:w="841"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w:t>
            </w:r>
            <w:r w:rsidR="008C71B2" w:rsidRPr="008C71B2">
              <w:rPr>
                <w:rFonts w:asciiTheme="minorHAnsi" w:hAnsiTheme="minorHAnsi" w:cstheme="minorHAnsi"/>
                <w:color w:val="000000" w:themeColor="text1"/>
                <w:sz w:val="20"/>
                <w:szCs w:val="20"/>
                <w:lang w:val="kk-KZ"/>
              </w:rPr>
              <w:t>10,5</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23</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10</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-56,5</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217</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226</w:t>
            </w:r>
          </w:p>
        </w:tc>
        <w:tc>
          <w:tcPr>
            <w:tcW w:w="816"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w:t>
            </w:r>
            <w:r w:rsidR="008C71B2" w:rsidRPr="008C71B2">
              <w:rPr>
                <w:rFonts w:asciiTheme="minorHAnsi" w:hAnsiTheme="minorHAnsi" w:cstheme="minorHAnsi"/>
                <w:color w:val="000000" w:themeColor="text1"/>
                <w:sz w:val="20"/>
                <w:szCs w:val="20"/>
                <w:lang w:val="kk-KZ"/>
              </w:rPr>
              <w:t>4,1</w:t>
            </w:r>
          </w:p>
        </w:tc>
      </w:tr>
      <w:tr w:rsidR="008C71B2" w:rsidRPr="00D44A6A" w:rsidTr="008C71B2">
        <w:trPr>
          <w:trHeight w:val="297"/>
        </w:trPr>
        <w:tc>
          <w:tcPr>
            <w:tcW w:w="2694" w:type="dxa"/>
          </w:tcPr>
          <w:p w:rsidR="008C71B2" w:rsidRPr="00D44A6A" w:rsidRDefault="008C71B2" w:rsidP="00BD55F3">
            <w:pPr>
              <w:jc w:val="center"/>
              <w:rPr>
                <w:color w:val="000000" w:themeColor="text1"/>
              </w:rPr>
            </w:pPr>
            <w:r w:rsidRPr="00D44A6A">
              <w:rPr>
                <w:color w:val="000000" w:themeColor="text1"/>
              </w:rPr>
              <w:t>Выбыло больных</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261</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269</w:t>
            </w:r>
          </w:p>
        </w:tc>
        <w:tc>
          <w:tcPr>
            <w:tcW w:w="841"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w:t>
            </w:r>
            <w:r w:rsidR="008C71B2" w:rsidRPr="008C71B2">
              <w:rPr>
                <w:rFonts w:asciiTheme="minorHAnsi" w:hAnsiTheme="minorHAnsi" w:cstheme="minorHAnsi"/>
                <w:color w:val="000000" w:themeColor="text1"/>
                <w:sz w:val="20"/>
                <w:szCs w:val="20"/>
                <w:lang w:val="kk-KZ"/>
              </w:rPr>
              <w:t>3,1</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46</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29</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-37,0</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276</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271</w:t>
            </w:r>
          </w:p>
        </w:tc>
        <w:tc>
          <w:tcPr>
            <w:tcW w:w="816"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-1,8</w:t>
            </w:r>
          </w:p>
        </w:tc>
      </w:tr>
      <w:tr w:rsidR="008C71B2" w:rsidRPr="00D44A6A" w:rsidTr="008C71B2">
        <w:tc>
          <w:tcPr>
            <w:tcW w:w="2694" w:type="dxa"/>
          </w:tcPr>
          <w:p w:rsidR="008C71B2" w:rsidRPr="00D44A6A" w:rsidRDefault="008C71B2" w:rsidP="00BD55F3">
            <w:pPr>
              <w:jc w:val="center"/>
              <w:rPr>
                <w:color w:val="000000" w:themeColor="text1"/>
              </w:rPr>
            </w:pPr>
            <w:r w:rsidRPr="00D44A6A">
              <w:rPr>
                <w:color w:val="000000" w:themeColor="text1"/>
              </w:rPr>
              <w:t>Из них сельские</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51</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64</w:t>
            </w:r>
          </w:p>
        </w:tc>
        <w:tc>
          <w:tcPr>
            <w:tcW w:w="841"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w:t>
            </w:r>
            <w:r w:rsidR="008C71B2" w:rsidRPr="008C71B2">
              <w:rPr>
                <w:rFonts w:asciiTheme="minorHAnsi" w:hAnsiTheme="minorHAnsi" w:cstheme="minorHAnsi"/>
                <w:color w:val="000000" w:themeColor="text1"/>
                <w:sz w:val="20"/>
                <w:szCs w:val="20"/>
                <w:lang w:val="kk-KZ"/>
              </w:rPr>
              <w:t>25,5</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28</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11</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-60,7</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240</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236</w:t>
            </w:r>
          </w:p>
        </w:tc>
        <w:tc>
          <w:tcPr>
            <w:tcW w:w="816"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-1,7</w:t>
            </w:r>
          </w:p>
        </w:tc>
      </w:tr>
      <w:tr w:rsidR="008C71B2" w:rsidRPr="00D44A6A" w:rsidTr="008C71B2">
        <w:tc>
          <w:tcPr>
            <w:tcW w:w="2694" w:type="dxa"/>
          </w:tcPr>
          <w:p w:rsidR="008C71B2" w:rsidRPr="00D44A6A" w:rsidRDefault="008C71B2" w:rsidP="00BD55F3">
            <w:pPr>
              <w:jc w:val="center"/>
              <w:rPr>
                <w:color w:val="000000" w:themeColor="text1"/>
              </w:rPr>
            </w:pPr>
            <w:r w:rsidRPr="00D44A6A">
              <w:rPr>
                <w:color w:val="000000" w:themeColor="text1"/>
              </w:rPr>
              <w:t>Пролеченные случаи</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262</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267,5</w:t>
            </w:r>
          </w:p>
        </w:tc>
        <w:tc>
          <w:tcPr>
            <w:tcW w:w="841"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w:t>
            </w:r>
            <w:r w:rsidR="008C71B2" w:rsidRPr="008C71B2">
              <w:rPr>
                <w:rFonts w:asciiTheme="minorHAnsi" w:hAnsiTheme="minorHAnsi" w:cstheme="minorHAnsi"/>
                <w:color w:val="000000" w:themeColor="text1"/>
                <w:sz w:val="20"/>
                <w:szCs w:val="20"/>
                <w:lang w:val="kk-KZ"/>
              </w:rPr>
              <w:t>2,1</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44,5</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28</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-37,1</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261</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268,5</w:t>
            </w:r>
          </w:p>
        </w:tc>
        <w:tc>
          <w:tcPr>
            <w:tcW w:w="816"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w:t>
            </w:r>
            <w:r w:rsidR="008C71B2" w:rsidRPr="008C71B2">
              <w:rPr>
                <w:rFonts w:asciiTheme="minorHAnsi" w:hAnsiTheme="minorHAnsi" w:cstheme="minorHAnsi"/>
                <w:color w:val="000000" w:themeColor="text1"/>
                <w:sz w:val="20"/>
                <w:szCs w:val="20"/>
                <w:lang w:val="kk-KZ"/>
              </w:rPr>
              <w:t>2,9</w:t>
            </w:r>
          </w:p>
        </w:tc>
      </w:tr>
      <w:tr w:rsidR="008C71B2" w:rsidRPr="00D44A6A" w:rsidTr="008C71B2">
        <w:tc>
          <w:tcPr>
            <w:tcW w:w="2694" w:type="dxa"/>
          </w:tcPr>
          <w:p w:rsidR="008C71B2" w:rsidRPr="00D44A6A" w:rsidRDefault="008C71B2" w:rsidP="00043286">
            <w:pPr>
              <w:jc w:val="center"/>
              <w:rPr>
                <w:color w:val="000000" w:themeColor="text1"/>
              </w:rPr>
            </w:pPr>
            <w:r w:rsidRPr="00D44A6A">
              <w:rPr>
                <w:color w:val="000000" w:themeColor="text1"/>
              </w:rPr>
              <w:t>Работа койки (дни)</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251,4</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261,8</w:t>
            </w:r>
          </w:p>
        </w:tc>
        <w:tc>
          <w:tcPr>
            <w:tcW w:w="841"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w:t>
            </w:r>
            <w:r w:rsidR="008C71B2" w:rsidRPr="008C71B2">
              <w:rPr>
                <w:rFonts w:asciiTheme="minorHAnsi" w:hAnsiTheme="minorHAnsi" w:cstheme="minorHAnsi"/>
                <w:color w:val="000000" w:themeColor="text1"/>
                <w:sz w:val="20"/>
                <w:szCs w:val="20"/>
                <w:lang w:val="kk-KZ"/>
              </w:rPr>
              <w:t>4,1</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276,5</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237</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-14,3</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293,4</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314,2</w:t>
            </w:r>
          </w:p>
        </w:tc>
        <w:tc>
          <w:tcPr>
            <w:tcW w:w="816"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w:t>
            </w:r>
            <w:r w:rsidR="008C71B2" w:rsidRPr="008C71B2">
              <w:rPr>
                <w:rFonts w:asciiTheme="minorHAnsi" w:hAnsiTheme="minorHAnsi" w:cstheme="minorHAnsi"/>
                <w:color w:val="000000" w:themeColor="text1"/>
                <w:sz w:val="20"/>
                <w:szCs w:val="20"/>
                <w:lang w:val="kk-KZ"/>
              </w:rPr>
              <w:t>7,1</w:t>
            </w:r>
          </w:p>
        </w:tc>
      </w:tr>
      <w:tr w:rsidR="008C71B2" w:rsidRPr="00D44A6A" w:rsidTr="008C71B2">
        <w:tc>
          <w:tcPr>
            <w:tcW w:w="2694" w:type="dxa"/>
          </w:tcPr>
          <w:p w:rsidR="008C71B2" w:rsidRPr="00D44A6A" w:rsidRDefault="008C71B2" w:rsidP="00BD55F3">
            <w:pPr>
              <w:jc w:val="center"/>
              <w:rPr>
                <w:color w:val="000000" w:themeColor="text1"/>
              </w:rPr>
            </w:pPr>
            <w:r w:rsidRPr="00D44A6A">
              <w:rPr>
                <w:color w:val="000000" w:themeColor="text1"/>
              </w:rPr>
              <w:t>Оборот койки</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7,8</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9,1</w:t>
            </w:r>
          </w:p>
        </w:tc>
        <w:tc>
          <w:tcPr>
            <w:tcW w:w="841"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w:t>
            </w:r>
            <w:r w:rsidR="008C71B2" w:rsidRPr="008C71B2">
              <w:rPr>
                <w:rFonts w:asciiTheme="minorHAnsi" w:hAnsiTheme="minorHAnsi" w:cstheme="minorHAnsi"/>
                <w:color w:val="000000" w:themeColor="text1"/>
                <w:sz w:val="20"/>
                <w:szCs w:val="20"/>
                <w:lang w:val="kk-KZ"/>
              </w:rPr>
              <w:t>16,7</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1,6</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1,5</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-6,3</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1,9</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2,7</w:t>
            </w:r>
          </w:p>
        </w:tc>
        <w:tc>
          <w:tcPr>
            <w:tcW w:w="816"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w:t>
            </w:r>
            <w:r w:rsidR="008C71B2" w:rsidRPr="008C71B2">
              <w:rPr>
                <w:rFonts w:asciiTheme="minorHAnsi" w:hAnsiTheme="minorHAnsi" w:cstheme="minorHAnsi"/>
                <w:color w:val="000000" w:themeColor="text1"/>
                <w:sz w:val="20"/>
                <w:szCs w:val="20"/>
                <w:lang w:val="kk-KZ"/>
              </w:rPr>
              <w:t>42,1</w:t>
            </w:r>
          </w:p>
        </w:tc>
      </w:tr>
      <w:tr w:rsidR="008C71B2" w:rsidRPr="00D44A6A" w:rsidTr="008C71B2">
        <w:tc>
          <w:tcPr>
            <w:tcW w:w="2694" w:type="dxa"/>
          </w:tcPr>
          <w:p w:rsidR="008C71B2" w:rsidRPr="00D44A6A" w:rsidRDefault="008C71B2" w:rsidP="00BD55F3">
            <w:pPr>
              <w:jc w:val="center"/>
              <w:rPr>
                <w:color w:val="000000" w:themeColor="text1"/>
              </w:rPr>
            </w:pPr>
            <w:r w:rsidRPr="00D44A6A">
              <w:rPr>
                <w:color w:val="000000" w:themeColor="text1"/>
              </w:rPr>
              <w:t>Средняя длительность пребывания больного на койке</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32,3</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29,4</w:t>
            </w:r>
          </w:p>
        </w:tc>
        <w:tc>
          <w:tcPr>
            <w:tcW w:w="841"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-9,0</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171,2</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174,3</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1,8</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161,1</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126,3</w:t>
            </w:r>
          </w:p>
        </w:tc>
        <w:tc>
          <w:tcPr>
            <w:tcW w:w="816"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-21,6</w:t>
            </w:r>
          </w:p>
        </w:tc>
      </w:tr>
    </w:tbl>
    <w:p w:rsidR="00D44A6A" w:rsidRPr="00D44A6A" w:rsidRDefault="00D44A6A" w:rsidP="00D44A6A">
      <w:pPr>
        <w:ind w:firstLine="567"/>
        <w:outlineLvl w:val="0"/>
        <w:rPr>
          <w:b/>
          <w:color w:val="000000" w:themeColor="text1"/>
          <w:sz w:val="28"/>
          <w:szCs w:val="28"/>
        </w:rPr>
      </w:pPr>
    </w:p>
    <w:p w:rsidR="00D44A6A" w:rsidRPr="00D44A6A" w:rsidRDefault="00D44A6A" w:rsidP="00D44A6A">
      <w:pPr>
        <w:ind w:firstLine="567"/>
        <w:outlineLvl w:val="0"/>
        <w:rPr>
          <w:color w:val="000000" w:themeColor="text1"/>
          <w:sz w:val="28"/>
          <w:szCs w:val="28"/>
        </w:rPr>
      </w:pPr>
      <w:r w:rsidRPr="00D44A6A">
        <w:rPr>
          <w:color w:val="000000" w:themeColor="text1"/>
          <w:sz w:val="28"/>
          <w:szCs w:val="28"/>
        </w:rPr>
        <w:t xml:space="preserve">Всего в стационары наркологического профиля поступило </w:t>
      </w:r>
      <w:r w:rsidRPr="00D44A6A">
        <w:rPr>
          <w:b/>
          <w:color w:val="000000" w:themeColor="text1"/>
          <w:sz w:val="28"/>
          <w:szCs w:val="28"/>
        </w:rPr>
        <w:t>559</w:t>
      </w:r>
      <w:r w:rsidRPr="00D44A6A">
        <w:rPr>
          <w:color w:val="000000" w:themeColor="text1"/>
          <w:sz w:val="28"/>
          <w:szCs w:val="28"/>
        </w:rPr>
        <w:t xml:space="preserve"> пациентов, выбыло 569. Работа койки составила 293,8 дня. </w:t>
      </w:r>
    </w:p>
    <w:p w:rsidR="00EA4519" w:rsidRPr="00B757BD" w:rsidRDefault="00EA4519" w:rsidP="00EA4519">
      <w:pPr>
        <w:ind w:firstLine="567"/>
        <w:outlineLvl w:val="0"/>
        <w:rPr>
          <w:sz w:val="28"/>
          <w:szCs w:val="28"/>
        </w:rPr>
      </w:pPr>
      <w:r w:rsidRPr="00B757BD">
        <w:rPr>
          <w:sz w:val="28"/>
          <w:szCs w:val="28"/>
        </w:rPr>
        <w:t xml:space="preserve">В 2025 году во всех наркологических отделениях оптимизация в виде сокращения коечного фонда (от -13,3% до -29,9%) и снижения проведенных всеми пациентами койко-дней (от -9,7% до -39,9%). Данная мера повышает экономическую целесообразность и снижает расходы на содержание пациентов. Выросла эффективность использования коечного фонда в добровольном и принудительном отделениях (оборот койки +16,7% и +42,1%), с сокращением длительности пребывания. Увеличилась работа койки  в добровольном  принудительном отделении +4,4%, +7,1%. Наблюдается снижение </w:t>
      </w:r>
      <w:r w:rsidR="00B757BD" w:rsidRPr="00B757BD">
        <w:rPr>
          <w:sz w:val="28"/>
          <w:szCs w:val="28"/>
        </w:rPr>
        <w:t xml:space="preserve">числа пациентов в реабилитационном отделении 3го этапа лечения. </w:t>
      </w:r>
    </w:p>
    <w:p w:rsidR="00847D8B" w:rsidRDefault="00A05F63" w:rsidP="00DF2281">
      <w:pPr>
        <w:ind w:firstLine="567"/>
        <w:outlineLvl w:val="0"/>
        <w:rPr>
          <w:sz w:val="28"/>
          <w:szCs w:val="28"/>
        </w:rPr>
      </w:pPr>
      <w:r w:rsidRPr="008C71B2">
        <w:rPr>
          <w:sz w:val="28"/>
          <w:szCs w:val="28"/>
        </w:rPr>
        <w:t>Снижение средней длительности пребывания в отделении принудительного лечение в связи со снижением рекомендуемого срока лечения на амбулаторном этапе, позволяет оптимизировать расходы и у</w:t>
      </w:r>
      <w:r w:rsidR="00847D8B" w:rsidRPr="008C71B2">
        <w:rPr>
          <w:sz w:val="28"/>
          <w:szCs w:val="28"/>
        </w:rPr>
        <w:t>велич</w:t>
      </w:r>
      <w:r w:rsidRPr="008C71B2">
        <w:rPr>
          <w:sz w:val="28"/>
          <w:szCs w:val="28"/>
        </w:rPr>
        <w:t xml:space="preserve">ить количество </w:t>
      </w:r>
      <w:r w:rsidR="00847D8B" w:rsidRPr="008C71B2">
        <w:rPr>
          <w:sz w:val="28"/>
          <w:szCs w:val="28"/>
        </w:rPr>
        <w:t xml:space="preserve"> </w:t>
      </w:r>
      <w:r w:rsidRPr="008C71B2">
        <w:rPr>
          <w:sz w:val="28"/>
          <w:szCs w:val="28"/>
        </w:rPr>
        <w:t>пролеченных</w:t>
      </w:r>
      <w:r w:rsidR="00847D8B" w:rsidRPr="008C71B2">
        <w:rPr>
          <w:sz w:val="28"/>
          <w:szCs w:val="28"/>
        </w:rPr>
        <w:t xml:space="preserve"> пациентов </w:t>
      </w:r>
      <w:r w:rsidR="00E3171D" w:rsidRPr="008C71B2">
        <w:rPr>
          <w:sz w:val="28"/>
          <w:szCs w:val="28"/>
        </w:rPr>
        <w:t>в этом подразделении</w:t>
      </w:r>
      <w:r w:rsidRPr="008C71B2">
        <w:rPr>
          <w:sz w:val="28"/>
          <w:szCs w:val="28"/>
        </w:rPr>
        <w:t xml:space="preserve">. </w:t>
      </w:r>
      <w:r w:rsidR="00E3171D" w:rsidRPr="008C71B2">
        <w:rPr>
          <w:sz w:val="28"/>
          <w:szCs w:val="28"/>
        </w:rPr>
        <w:t xml:space="preserve"> </w:t>
      </w:r>
      <w:r w:rsidR="00D10368" w:rsidRPr="008C71B2">
        <w:rPr>
          <w:sz w:val="28"/>
          <w:szCs w:val="28"/>
        </w:rPr>
        <w:t xml:space="preserve"> </w:t>
      </w:r>
      <w:r w:rsidR="00B95163" w:rsidRPr="008C71B2">
        <w:rPr>
          <w:sz w:val="28"/>
          <w:szCs w:val="28"/>
        </w:rPr>
        <w:t>Д</w:t>
      </w:r>
      <w:r w:rsidR="00D10368" w:rsidRPr="008C71B2">
        <w:rPr>
          <w:sz w:val="28"/>
          <w:szCs w:val="28"/>
        </w:rPr>
        <w:t xml:space="preserve">лительные сроки госпитализации увеличивают затраты на содержание пациентов, </w:t>
      </w:r>
      <w:r w:rsidR="00B95163" w:rsidRPr="008C71B2">
        <w:rPr>
          <w:sz w:val="28"/>
          <w:szCs w:val="28"/>
        </w:rPr>
        <w:t xml:space="preserve">и препятствуют увеличению количества пролеченных, </w:t>
      </w:r>
      <w:r w:rsidR="00D10368" w:rsidRPr="008C71B2">
        <w:rPr>
          <w:sz w:val="28"/>
          <w:szCs w:val="28"/>
        </w:rPr>
        <w:t>но никак не увеличивают эффективность лечения.</w:t>
      </w:r>
      <w:r w:rsidR="00B95163" w:rsidRPr="008C71B2">
        <w:rPr>
          <w:sz w:val="28"/>
          <w:szCs w:val="28"/>
        </w:rPr>
        <w:t xml:space="preserve"> </w:t>
      </w:r>
    </w:p>
    <w:p w:rsidR="003A59DC" w:rsidRDefault="003A59DC" w:rsidP="00F04EB3">
      <w:pPr>
        <w:spacing w:line="276" w:lineRule="auto"/>
        <w:ind w:firstLine="567"/>
        <w:jc w:val="center"/>
        <w:outlineLvl w:val="0"/>
        <w:rPr>
          <w:b/>
          <w:sz w:val="28"/>
          <w:szCs w:val="28"/>
        </w:rPr>
      </w:pPr>
    </w:p>
    <w:p w:rsidR="00F04EB3" w:rsidRPr="008C71B2" w:rsidRDefault="00F04EB3" w:rsidP="00F04EB3">
      <w:pPr>
        <w:spacing w:line="276" w:lineRule="auto"/>
        <w:ind w:firstLine="567"/>
        <w:jc w:val="center"/>
        <w:outlineLvl w:val="0"/>
        <w:rPr>
          <w:b/>
          <w:sz w:val="28"/>
          <w:szCs w:val="28"/>
        </w:rPr>
      </w:pPr>
      <w:r w:rsidRPr="008C71B2">
        <w:rPr>
          <w:b/>
          <w:sz w:val="28"/>
          <w:szCs w:val="28"/>
        </w:rPr>
        <w:t>Пролеченные  в стационарах наркологические пациенты по районам</w:t>
      </w:r>
    </w:p>
    <w:p w:rsidR="008C71B2" w:rsidRPr="00A62E0E" w:rsidRDefault="008C71B2" w:rsidP="00756B43">
      <w:pPr>
        <w:jc w:val="center"/>
        <w:rPr>
          <w:b/>
          <w:color w:val="FF0000"/>
          <w:u w:val="single"/>
        </w:rPr>
      </w:pPr>
      <w:r w:rsidRPr="008C71B2">
        <w:rPr>
          <w:b/>
          <w:noProof/>
        </w:rPr>
        <w:drawing>
          <wp:inline distT="0" distB="0" distL="0" distR="0">
            <wp:extent cx="6120765" cy="4804756"/>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765" cy="4804756"/>
                    </a:xfrm>
                    <a:prstGeom prst="rect">
                      <a:avLst/>
                    </a:prstGeom>
                    <a:noFill/>
                    <a:ln>
                      <a:noFill/>
                    </a:ln>
                  </pic:spPr>
                </pic:pic>
              </a:graphicData>
            </a:graphic>
          </wp:inline>
        </w:drawing>
      </w:r>
    </w:p>
    <w:p w:rsidR="008C71B2" w:rsidRPr="008C71B2" w:rsidRDefault="008C71B2" w:rsidP="00F04EB3">
      <w:pPr>
        <w:rPr>
          <w:sz w:val="28"/>
          <w:szCs w:val="28"/>
        </w:rPr>
      </w:pPr>
    </w:p>
    <w:p w:rsidR="008C71B2" w:rsidRPr="008C71B2" w:rsidRDefault="008C71B2" w:rsidP="008C71B2">
      <w:pPr>
        <w:ind w:firstLine="708"/>
        <w:rPr>
          <w:sz w:val="28"/>
          <w:szCs w:val="28"/>
        </w:rPr>
      </w:pPr>
      <w:r w:rsidRPr="008C71B2">
        <w:rPr>
          <w:sz w:val="28"/>
          <w:szCs w:val="28"/>
        </w:rPr>
        <w:lastRenderedPageBreak/>
        <w:t xml:space="preserve">Наибольше количество пациентов поступают из Бурабайского и </w:t>
      </w:r>
      <w:r w:rsidRPr="008C71B2">
        <w:rPr>
          <w:sz w:val="28"/>
          <w:szCs w:val="28"/>
          <w:lang w:val="kk-KZ"/>
        </w:rPr>
        <w:t>Атбасарского</w:t>
      </w:r>
      <w:r w:rsidRPr="008C71B2">
        <w:rPr>
          <w:sz w:val="28"/>
          <w:szCs w:val="28"/>
        </w:rPr>
        <w:t xml:space="preserve"> районов. Наименьшее количество  из Егиндыкольского, Жаксынского, Жаркайынского, Коргалжинского и  Аршалинского районов.</w:t>
      </w:r>
    </w:p>
    <w:p w:rsidR="008C71B2" w:rsidRPr="008C71B2" w:rsidRDefault="008C71B2" w:rsidP="008C71B2">
      <w:pPr>
        <w:ind w:firstLine="708"/>
        <w:rPr>
          <w:b/>
          <w:sz w:val="28"/>
          <w:szCs w:val="28"/>
          <w:u w:val="single"/>
        </w:rPr>
      </w:pPr>
    </w:p>
    <w:p w:rsidR="008C71B2" w:rsidRPr="008C71B2" w:rsidRDefault="008C71B2" w:rsidP="008C71B2">
      <w:pPr>
        <w:ind w:firstLine="708"/>
        <w:rPr>
          <w:sz w:val="28"/>
          <w:szCs w:val="28"/>
        </w:rPr>
      </w:pPr>
      <w:r w:rsidRPr="008C71B2">
        <w:rPr>
          <w:sz w:val="28"/>
          <w:szCs w:val="28"/>
        </w:rPr>
        <w:t>За 2025 год- 33,5 % пациентов, пролеченных в наркологических отделениях являются жителями города Кокшетау. Среди пациентов, пролеченных в наркологических отделениях из районных центров (за исключением Бурабайского,Степногорска и Астраханского района) преобладает число пациентов, направленных на принудительное лечение над обратившимися на добровольное лечение. Жители районов отдаленных от города Кокшетау предпочитают обращаться за наркологической помощью  в г. Астана.</w:t>
      </w:r>
    </w:p>
    <w:p w:rsidR="00D61569" w:rsidRPr="00A62E0E" w:rsidRDefault="00D61569" w:rsidP="00A31258">
      <w:pPr>
        <w:ind w:firstLine="708"/>
        <w:rPr>
          <w:color w:val="FF0000"/>
          <w:sz w:val="28"/>
          <w:szCs w:val="28"/>
          <w:lang w:val="en-US"/>
        </w:rPr>
      </w:pPr>
    </w:p>
    <w:p w:rsidR="00242E9C" w:rsidRPr="00EC4ADE" w:rsidRDefault="00242E9C" w:rsidP="00242E9C">
      <w:pPr>
        <w:jc w:val="center"/>
        <w:rPr>
          <w:b/>
          <w:color w:val="000000" w:themeColor="text1"/>
          <w:sz w:val="28"/>
          <w:szCs w:val="28"/>
          <w:lang w:val="kk-KZ"/>
        </w:rPr>
      </w:pPr>
      <w:r w:rsidRPr="00EC4ADE">
        <w:rPr>
          <w:b/>
          <w:color w:val="000000" w:themeColor="text1"/>
          <w:sz w:val="28"/>
          <w:szCs w:val="28"/>
          <w:lang w:val="kk-KZ"/>
        </w:rPr>
        <w:t>Работа Центров временной адаптации и детоксикации</w:t>
      </w:r>
    </w:p>
    <w:p w:rsidR="00242E9C" w:rsidRPr="00EC4ADE" w:rsidRDefault="00242E9C" w:rsidP="00242E9C">
      <w:pPr>
        <w:rPr>
          <w:color w:val="000000" w:themeColor="text1"/>
          <w:sz w:val="28"/>
          <w:szCs w:val="28"/>
          <w:highlight w:val="yellow"/>
          <w:lang w:val="kk-KZ"/>
        </w:rPr>
      </w:pPr>
    </w:p>
    <w:p w:rsidR="00242E9C" w:rsidRPr="00EC4ADE" w:rsidRDefault="00242E9C" w:rsidP="00242E9C">
      <w:pPr>
        <w:ind w:firstLine="708"/>
        <w:rPr>
          <w:color w:val="000000" w:themeColor="text1"/>
          <w:sz w:val="28"/>
          <w:szCs w:val="28"/>
          <w:lang w:val="kk-KZ"/>
        </w:rPr>
      </w:pPr>
      <w:r w:rsidRPr="00EC4ADE">
        <w:rPr>
          <w:color w:val="000000" w:themeColor="text1"/>
          <w:sz w:val="28"/>
          <w:szCs w:val="28"/>
          <w:lang w:val="kk-KZ"/>
        </w:rPr>
        <w:t xml:space="preserve">С 14.07.2021г. по </w:t>
      </w:r>
      <w:r w:rsidRPr="00EC4ADE">
        <w:rPr>
          <w:color w:val="000000" w:themeColor="text1"/>
          <w:sz w:val="28"/>
          <w:szCs w:val="28"/>
        </w:rPr>
        <w:t>11.07.</w:t>
      </w:r>
      <w:r w:rsidR="00A62E0E" w:rsidRPr="00EC4ADE">
        <w:rPr>
          <w:color w:val="000000" w:themeColor="text1"/>
          <w:sz w:val="28"/>
          <w:szCs w:val="28"/>
        </w:rPr>
        <w:t>2024</w:t>
      </w:r>
      <w:r w:rsidRPr="00EC4ADE">
        <w:rPr>
          <w:color w:val="000000" w:themeColor="text1"/>
          <w:sz w:val="28"/>
          <w:szCs w:val="28"/>
        </w:rPr>
        <w:t xml:space="preserve">г. деятельность ЦВАД была приостановлена. </w:t>
      </w:r>
      <w:r w:rsidRPr="00EC4ADE">
        <w:rPr>
          <w:color w:val="000000" w:themeColor="text1"/>
          <w:sz w:val="28"/>
          <w:szCs w:val="28"/>
          <w:lang w:val="kk-KZ"/>
        </w:rPr>
        <w:t xml:space="preserve">В г.Кокшетау деятельность ЦВАиД на 10 </w:t>
      </w:r>
      <w:r w:rsidR="00EC4ADE" w:rsidRPr="00EC4ADE">
        <w:rPr>
          <w:color w:val="000000" w:themeColor="text1"/>
          <w:sz w:val="28"/>
          <w:szCs w:val="28"/>
          <w:lang w:val="kk-KZ"/>
        </w:rPr>
        <w:t>мест</w:t>
      </w:r>
      <w:r w:rsidRPr="00EC4ADE">
        <w:rPr>
          <w:color w:val="000000" w:themeColor="text1"/>
          <w:sz w:val="28"/>
          <w:szCs w:val="28"/>
          <w:lang w:val="kk-KZ"/>
        </w:rPr>
        <w:t xml:space="preserve"> возобнов</w:t>
      </w:r>
      <w:r w:rsidRPr="00EC4ADE">
        <w:rPr>
          <w:color w:val="000000" w:themeColor="text1"/>
          <w:sz w:val="28"/>
          <w:szCs w:val="28"/>
        </w:rPr>
        <w:t>лена</w:t>
      </w:r>
      <w:r w:rsidRPr="00EC4ADE">
        <w:rPr>
          <w:color w:val="000000" w:themeColor="text1"/>
          <w:sz w:val="28"/>
          <w:szCs w:val="28"/>
          <w:lang w:val="kk-KZ"/>
        </w:rPr>
        <w:t xml:space="preserve"> на основании приказа руководителя УЗ Акмолинской области №382-адм от 11.07.</w:t>
      </w:r>
      <w:r w:rsidR="00A62E0E" w:rsidRPr="00EC4ADE">
        <w:rPr>
          <w:color w:val="000000" w:themeColor="text1"/>
          <w:sz w:val="28"/>
          <w:szCs w:val="28"/>
          <w:lang w:val="kk-KZ"/>
        </w:rPr>
        <w:t>2024</w:t>
      </w:r>
      <w:r w:rsidRPr="00EC4ADE">
        <w:rPr>
          <w:color w:val="000000" w:themeColor="text1"/>
          <w:sz w:val="28"/>
          <w:szCs w:val="28"/>
          <w:lang w:val="kk-KZ"/>
        </w:rPr>
        <w:t xml:space="preserve">г. </w:t>
      </w:r>
    </w:p>
    <w:p w:rsidR="00242E9C" w:rsidRPr="00EC4ADE" w:rsidRDefault="00242E9C" w:rsidP="00242E9C">
      <w:pPr>
        <w:jc w:val="center"/>
        <w:rPr>
          <w:color w:val="000000" w:themeColor="text1"/>
          <w:sz w:val="28"/>
          <w:szCs w:val="28"/>
        </w:rPr>
      </w:pPr>
      <w:r w:rsidRPr="00EC4ADE">
        <w:rPr>
          <w:color w:val="000000" w:themeColor="text1"/>
          <w:sz w:val="28"/>
          <w:szCs w:val="28"/>
        </w:rPr>
        <w:t>За период работы с 01.01.</w:t>
      </w:r>
      <w:r w:rsidR="00A62E0E" w:rsidRPr="00EC4ADE">
        <w:rPr>
          <w:color w:val="000000" w:themeColor="text1"/>
          <w:sz w:val="28"/>
          <w:szCs w:val="28"/>
        </w:rPr>
        <w:t>2025</w:t>
      </w:r>
      <w:r w:rsidRPr="00EC4ADE">
        <w:rPr>
          <w:color w:val="000000" w:themeColor="text1"/>
          <w:sz w:val="28"/>
          <w:szCs w:val="28"/>
        </w:rPr>
        <w:t>г. по 31.12.</w:t>
      </w:r>
      <w:r w:rsidR="00A62E0E" w:rsidRPr="00EC4ADE">
        <w:rPr>
          <w:color w:val="000000" w:themeColor="text1"/>
          <w:sz w:val="28"/>
          <w:szCs w:val="28"/>
        </w:rPr>
        <w:t>2025</w:t>
      </w:r>
      <w:r w:rsidRPr="00EC4ADE">
        <w:rPr>
          <w:color w:val="000000" w:themeColor="text1"/>
          <w:sz w:val="28"/>
          <w:szCs w:val="28"/>
        </w:rPr>
        <w:t>г. доставлено в ЦВАДы:</w:t>
      </w:r>
    </w:p>
    <w:tbl>
      <w:tblPr>
        <w:tblStyle w:val="a3"/>
        <w:tblpPr w:leftFromText="180" w:rightFromText="180" w:vertAnchor="text" w:tblpXSpec="center" w:tblpY="1"/>
        <w:tblOverlap w:val="never"/>
        <w:tblW w:w="9300" w:type="dxa"/>
        <w:tblLook w:val="04A0"/>
      </w:tblPr>
      <w:tblGrid>
        <w:gridCol w:w="5972"/>
        <w:gridCol w:w="915"/>
        <w:gridCol w:w="836"/>
        <w:gridCol w:w="741"/>
        <w:gridCol w:w="836"/>
      </w:tblGrid>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b/>
                <w:bCs/>
                <w:sz w:val="20"/>
              </w:rPr>
            </w:pPr>
          </w:p>
        </w:tc>
        <w:tc>
          <w:tcPr>
            <w:tcW w:w="1751" w:type="dxa"/>
            <w:gridSpan w:val="2"/>
            <w:tcBorders>
              <w:right w:val="single" w:sz="4" w:space="0" w:color="auto"/>
            </w:tcBorders>
            <w:noWrap/>
            <w:hideMark/>
          </w:tcPr>
          <w:p w:rsidR="00D44A6A" w:rsidRPr="00D44A6A" w:rsidRDefault="00D44A6A" w:rsidP="00D44A6A">
            <w:pPr>
              <w:jc w:val="center"/>
              <w:rPr>
                <w:rFonts w:asciiTheme="minorHAnsi" w:hAnsiTheme="minorHAnsi" w:cstheme="minorHAnsi"/>
                <w:b/>
                <w:bCs/>
                <w:sz w:val="20"/>
              </w:rPr>
            </w:pPr>
            <w:r w:rsidRPr="00D44A6A">
              <w:rPr>
                <w:rFonts w:asciiTheme="minorHAnsi" w:hAnsiTheme="minorHAnsi" w:cstheme="minorHAnsi"/>
                <w:b/>
                <w:bCs/>
                <w:sz w:val="20"/>
              </w:rPr>
              <w:t xml:space="preserve">2024 год </w:t>
            </w:r>
          </w:p>
        </w:tc>
        <w:tc>
          <w:tcPr>
            <w:tcW w:w="1577" w:type="dxa"/>
            <w:gridSpan w:val="2"/>
            <w:tcBorders>
              <w:left w:val="single" w:sz="4" w:space="0" w:color="auto"/>
            </w:tcBorders>
          </w:tcPr>
          <w:p w:rsidR="00D44A6A" w:rsidRPr="00D44A6A" w:rsidRDefault="00D44A6A" w:rsidP="00D44A6A">
            <w:pPr>
              <w:jc w:val="center"/>
              <w:rPr>
                <w:rFonts w:asciiTheme="minorHAnsi" w:hAnsiTheme="minorHAnsi" w:cstheme="minorHAnsi"/>
                <w:b/>
                <w:bCs/>
                <w:sz w:val="20"/>
              </w:rPr>
            </w:pPr>
            <w:r w:rsidRPr="00D44A6A">
              <w:rPr>
                <w:rFonts w:asciiTheme="minorHAnsi" w:hAnsiTheme="minorHAnsi" w:cstheme="minorHAnsi"/>
                <w:b/>
                <w:bCs/>
                <w:sz w:val="20"/>
              </w:rPr>
              <w:t>2025 год</w:t>
            </w: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b/>
                <w:bCs/>
                <w:sz w:val="20"/>
              </w:rPr>
            </w:pPr>
            <w:r w:rsidRPr="00D44A6A">
              <w:rPr>
                <w:rFonts w:asciiTheme="minorHAnsi" w:hAnsiTheme="minorHAnsi" w:cstheme="minorHAnsi"/>
                <w:b/>
                <w:bCs/>
                <w:sz w:val="20"/>
              </w:rPr>
              <w:t xml:space="preserve">Всего доставлено         </w:t>
            </w:r>
          </w:p>
        </w:tc>
        <w:tc>
          <w:tcPr>
            <w:tcW w:w="1751" w:type="dxa"/>
            <w:gridSpan w:val="2"/>
            <w:tcBorders>
              <w:right w:val="single" w:sz="4" w:space="0" w:color="auto"/>
            </w:tcBorders>
            <w:noWrap/>
            <w:hideMark/>
          </w:tcPr>
          <w:p w:rsidR="00D44A6A" w:rsidRPr="00D44A6A" w:rsidRDefault="00D44A6A" w:rsidP="00D44A6A">
            <w:pPr>
              <w:jc w:val="center"/>
              <w:rPr>
                <w:rFonts w:asciiTheme="minorHAnsi" w:hAnsiTheme="minorHAnsi" w:cstheme="minorHAnsi"/>
                <w:b/>
                <w:bCs/>
                <w:sz w:val="20"/>
              </w:rPr>
            </w:pPr>
            <w:r w:rsidRPr="00D44A6A">
              <w:rPr>
                <w:rFonts w:asciiTheme="minorHAnsi" w:hAnsiTheme="minorHAnsi" w:cstheme="minorHAnsi"/>
                <w:b/>
                <w:bCs/>
                <w:sz w:val="20"/>
              </w:rPr>
              <w:t>3655</w:t>
            </w:r>
          </w:p>
        </w:tc>
        <w:tc>
          <w:tcPr>
            <w:tcW w:w="1577" w:type="dxa"/>
            <w:gridSpan w:val="2"/>
            <w:tcBorders>
              <w:left w:val="single" w:sz="4" w:space="0" w:color="auto"/>
            </w:tcBorders>
          </w:tcPr>
          <w:p w:rsidR="00D44A6A" w:rsidRPr="00D44A6A" w:rsidRDefault="00D44A6A" w:rsidP="00D44A6A">
            <w:pPr>
              <w:jc w:val="center"/>
              <w:rPr>
                <w:rFonts w:asciiTheme="minorHAnsi" w:hAnsiTheme="minorHAnsi" w:cstheme="minorHAnsi"/>
                <w:b/>
                <w:bCs/>
                <w:sz w:val="20"/>
              </w:rPr>
            </w:pPr>
            <w:r w:rsidRPr="00D44A6A">
              <w:rPr>
                <w:rFonts w:asciiTheme="minorHAnsi" w:hAnsiTheme="minorHAnsi" w:cstheme="minorHAnsi"/>
                <w:b/>
                <w:bCs/>
                <w:sz w:val="20"/>
              </w:rPr>
              <w:t>3963</w:t>
            </w: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Из них: мужчины:</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3294</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90,1%</w:t>
            </w:r>
          </w:p>
        </w:tc>
        <w:tc>
          <w:tcPr>
            <w:tcW w:w="741" w:type="dxa"/>
            <w:tcBorders>
              <w:top w:val="single" w:sz="4" w:space="0" w:color="auto"/>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3636</w:t>
            </w:r>
          </w:p>
        </w:tc>
        <w:tc>
          <w:tcPr>
            <w:tcW w:w="836" w:type="dxa"/>
            <w:noWrap/>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91,7%</w:t>
            </w: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женщины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361</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9,9%</w:t>
            </w: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327</w:t>
            </w:r>
          </w:p>
        </w:tc>
        <w:tc>
          <w:tcPr>
            <w:tcW w:w="836" w:type="dxa"/>
            <w:noWrap/>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8,3%</w:t>
            </w: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Доставлены:     сотрудниками УВД</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1295</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35,4%</w:t>
            </w: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1923</w:t>
            </w:r>
          </w:p>
        </w:tc>
        <w:tc>
          <w:tcPr>
            <w:tcW w:w="836" w:type="dxa"/>
            <w:noWrap/>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48,5%</w:t>
            </w: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сотрудниками УИП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2260</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61,9%</w:t>
            </w: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1995</w:t>
            </w:r>
          </w:p>
        </w:tc>
        <w:tc>
          <w:tcPr>
            <w:tcW w:w="836" w:type="dxa"/>
            <w:noWrap/>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50,4%</w:t>
            </w: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по  скорой помощи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0</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по самообращению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0</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прочие -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100</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2,7%</w:t>
            </w: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45</w:t>
            </w:r>
          </w:p>
        </w:tc>
        <w:tc>
          <w:tcPr>
            <w:tcW w:w="836" w:type="dxa"/>
            <w:noWrap/>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1,1%</w:t>
            </w: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Из доставленных: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0</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а) состояние алкогольного опьянения в легкой степени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543</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14,9%</w:t>
            </w: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642</w:t>
            </w:r>
          </w:p>
        </w:tc>
        <w:tc>
          <w:tcPr>
            <w:tcW w:w="836" w:type="dxa"/>
            <w:noWrap/>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16,20%</w:t>
            </w: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б) состояние алкогольного опьянения в средней  степени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2939</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80,4%</w:t>
            </w: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3175</w:t>
            </w:r>
          </w:p>
        </w:tc>
        <w:tc>
          <w:tcPr>
            <w:tcW w:w="836" w:type="dxa"/>
            <w:noWrap/>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80,12%</w:t>
            </w: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в) состояние алкогольного опьянения в тяжелой  степени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0</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г) трезв</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39</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1,0%</w:t>
            </w: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73</w:t>
            </w:r>
          </w:p>
        </w:tc>
        <w:tc>
          <w:tcPr>
            <w:tcW w:w="836" w:type="dxa"/>
            <w:noWrap/>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1,84%</w:t>
            </w: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д) установлен факт употребление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134</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3,7%</w:t>
            </w: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72</w:t>
            </w:r>
          </w:p>
        </w:tc>
        <w:tc>
          <w:tcPr>
            <w:tcW w:w="836" w:type="dxa"/>
            <w:noWrap/>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1,81%</w:t>
            </w: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Отказ в освидетельствовании</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0</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w:t>
            </w:r>
          </w:p>
        </w:tc>
        <w:tc>
          <w:tcPr>
            <w:tcW w:w="836" w:type="dxa"/>
            <w:noWrap/>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0,03%</w:t>
            </w: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Из доставленных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0</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b/>
                <w:bCs/>
                <w:sz w:val="20"/>
              </w:rPr>
            </w:pPr>
            <w:r w:rsidRPr="00D44A6A">
              <w:rPr>
                <w:rFonts w:asciiTheme="minorHAnsi" w:hAnsiTheme="minorHAnsi" w:cstheme="minorHAnsi"/>
                <w:b/>
                <w:bCs/>
                <w:sz w:val="20"/>
              </w:rPr>
              <w:t xml:space="preserve">                         - помещено</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2916</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79,8%</w:t>
            </w: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3134</w:t>
            </w:r>
          </w:p>
        </w:tc>
        <w:tc>
          <w:tcPr>
            <w:tcW w:w="836" w:type="dxa"/>
            <w:noWrap/>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79,1%</w:t>
            </w: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муж</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2639</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2916</w:t>
            </w: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жен</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277</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218</w:t>
            </w: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b/>
                <w:bCs/>
                <w:sz w:val="20"/>
              </w:rPr>
            </w:pPr>
            <w:r w:rsidRPr="00D44A6A">
              <w:rPr>
                <w:rFonts w:asciiTheme="minorHAnsi" w:hAnsiTheme="minorHAnsi" w:cstheme="minorHAnsi"/>
                <w:b/>
                <w:bCs/>
                <w:sz w:val="20"/>
              </w:rPr>
              <w:t xml:space="preserve">                         - отказано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739</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20,2%</w:t>
            </w: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829</w:t>
            </w:r>
          </w:p>
        </w:tc>
        <w:tc>
          <w:tcPr>
            <w:tcW w:w="836" w:type="dxa"/>
            <w:noWrap/>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20,9%</w:t>
            </w: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Из отказанных в госпитализации</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0</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легкая степень опьянения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543</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642</w:t>
            </w: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суицидальные попытки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2</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психомоторное возбуждение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0</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в анамнезе судороги – ЧМТ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0</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Прочее (беременность, сопутствующие заболевания и     т.д.)</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15</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22</w:t>
            </w: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Соматические заболевания            </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6</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20</w:t>
            </w: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 xml:space="preserve">   Тяжелая степень алкогольного опьянения</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0</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Трезв</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39</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73</w:t>
            </w: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hideMark/>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Установлен факт употребление</w:t>
            </w:r>
          </w:p>
        </w:tc>
        <w:tc>
          <w:tcPr>
            <w:tcW w:w="915" w:type="dxa"/>
            <w:tcBorders>
              <w:right w:val="single" w:sz="4" w:space="0" w:color="auto"/>
            </w:tcBorders>
            <w:noWrap/>
            <w:hideMark/>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134</w:t>
            </w: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71</w:t>
            </w:r>
          </w:p>
        </w:tc>
        <w:tc>
          <w:tcPr>
            <w:tcW w:w="836" w:type="dxa"/>
            <w:noWrap/>
          </w:tcPr>
          <w:p w:rsidR="00D44A6A" w:rsidRPr="00D44A6A" w:rsidRDefault="00D44A6A" w:rsidP="00EC4ADE">
            <w:pPr>
              <w:jc w:val="center"/>
              <w:rPr>
                <w:rFonts w:asciiTheme="minorHAnsi" w:hAnsiTheme="minorHAnsi" w:cstheme="minorHAnsi"/>
                <w:sz w:val="20"/>
              </w:rPr>
            </w:pPr>
          </w:p>
        </w:tc>
      </w:tr>
      <w:tr w:rsidR="00D44A6A" w:rsidRPr="00D44A6A" w:rsidTr="00EC4ADE">
        <w:trPr>
          <w:trHeight w:val="113"/>
        </w:trPr>
        <w:tc>
          <w:tcPr>
            <w:tcW w:w="5972" w:type="dxa"/>
          </w:tcPr>
          <w:p w:rsidR="00D44A6A" w:rsidRPr="00D44A6A" w:rsidRDefault="00D44A6A" w:rsidP="00D44A6A">
            <w:pPr>
              <w:rPr>
                <w:rFonts w:asciiTheme="minorHAnsi" w:hAnsiTheme="minorHAnsi" w:cstheme="minorHAnsi"/>
                <w:sz w:val="20"/>
              </w:rPr>
            </w:pPr>
            <w:r w:rsidRPr="00D44A6A">
              <w:rPr>
                <w:rFonts w:asciiTheme="minorHAnsi" w:hAnsiTheme="minorHAnsi" w:cstheme="minorHAnsi"/>
                <w:sz w:val="20"/>
              </w:rPr>
              <w:t>Отказ от помещения</w:t>
            </w:r>
          </w:p>
        </w:tc>
        <w:tc>
          <w:tcPr>
            <w:tcW w:w="915" w:type="dxa"/>
            <w:tcBorders>
              <w:right w:val="single" w:sz="4" w:space="0" w:color="auto"/>
            </w:tcBorders>
            <w:noWrap/>
          </w:tcPr>
          <w:p w:rsidR="00D44A6A" w:rsidRPr="00D44A6A" w:rsidRDefault="00D44A6A" w:rsidP="00EC4ADE">
            <w:pPr>
              <w:jc w:val="center"/>
              <w:rPr>
                <w:rFonts w:asciiTheme="minorHAnsi" w:hAnsiTheme="minorHAnsi" w:cstheme="minorHAnsi"/>
                <w:sz w:val="20"/>
              </w:rPr>
            </w:pP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D44A6A" w:rsidRDefault="00D44A6A" w:rsidP="00EC4ADE">
            <w:pPr>
              <w:jc w:val="center"/>
              <w:rPr>
                <w:rFonts w:asciiTheme="minorHAnsi" w:hAnsiTheme="minorHAnsi" w:cstheme="minorHAnsi"/>
                <w:sz w:val="20"/>
              </w:rPr>
            </w:pPr>
            <w:r w:rsidRPr="00D44A6A">
              <w:rPr>
                <w:rFonts w:asciiTheme="minorHAnsi" w:hAnsiTheme="minorHAnsi" w:cstheme="minorHAnsi"/>
                <w:sz w:val="20"/>
              </w:rPr>
              <w:t>1</w:t>
            </w:r>
          </w:p>
        </w:tc>
        <w:tc>
          <w:tcPr>
            <w:tcW w:w="836" w:type="dxa"/>
            <w:noWrap/>
          </w:tcPr>
          <w:p w:rsidR="00D44A6A" w:rsidRPr="00D44A6A" w:rsidRDefault="00D44A6A" w:rsidP="00EC4ADE">
            <w:pPr>
              <w:jc w:val="center"/>
              <w:rPr>
                <w:rFonts w:asciiTheme="minorHAnsi" w:hAnsiTheme="minorHAnsi" w:cstheme="minorHAnsi"/>
                <w:sz w:val="20"/>
              </w:rPr>
            </w:pPr>
          </w:p>
        </w:tc>
      </w:tr>
    </w:tbl>
    <w:p w:rsidR="003A59DC" w:rsidRDefault="003A59DC" w:rsidP="00D44A6A">
      <w:pPr>
        <w:rPr>
          <w:color w:val="000000" w:themeColor="text1"/>
          <w:sz w:val="28"/>
        </w:rPr>
      </w:pPr>
      <w:r>
        <w:rPr>
          <w:color w:val="000000" w:themeColor="text1"/>
          <w:sz w:val="28"/>
        </w:rPr>
        <w:t xml:space="preserve"> </w:t>
      </w:r>
    </w:p>
    <w:p w:rsidR="00D44A6A" w:rsidRPr="00D44A6A" w:rsidRDefault="003A59DC" w:rsidP="00D44A6A">
      <w:pPr>
        <w:rPr>
          <w:color w:val="000000" w:themeColor="text1"/>
          <w:sz w:val="28"/>
        </w:rPr>
      </w:pPr>
      <w:r>
        <w:rPr>
          <w:color w:val="000000" w:themeColor="text1"/>
          <w:sz w:val="28"/>
        </w:rPr>
        <w:lastRenderedPageBreak/>
        <w:t>З</w:t>
      </w:r>
      <w:r w:rsidR="00D44A6A" w:rsidRPr="00D44A6A">
        <w:rPr>
          <w:color w:val="000000" w:themeColor="text1"/>
          <w:sz w:val="28"/>
        </w:rPr>
        <w:t>а 2025 год в ЦВАД доставлено 3963 человек, что на 308 (</w:t>
      </w:r>
      <w:r w:rsidR="00D44A6A" w:rsidRPr="00D44A6A">
        <w:rPr>
          <w:b/>
          <w:bCs/>
          <w:color w:val="000000" w:themeColor="text1"/>
          <w:sz w:val="28"/>
        </w:rPr>
        <w:t>8,4%)</w:t>
      </w:r>
      <w:r w:rsidR="00D44A6A" w:rsidRPr="00D44A6A">
        <w:rPr>
          <w:color w:val="000000" w:themeColor="text1"/>
          <w:sz w:val="28"/>
        </w:rPr>
        <w:t>:. больше, чем за аналогичный период 2024 года.</w:t>
      </w:r>
    </w:p>
    <w:p w:rsidR="00D44A6A" w:rsidRPr="00D44A6A" w:rsidRDefault="00D44A6A" w:rsidP="00D44A6A">
      <w:pPr>
        <w:rPr>
          <w:color w:val="000000" w:themeColor="text1"/>
          <w:sz w:val="28"/>
        </w:rPr>
      </w:pPr>
      <w:r w:rsidRPr="00D44A6A">
        <w:rPr>
          <w:color w:val="000000" w:themeColor="text1"/>
          <w:sz w:val="28"/>
        </w:rPr>
        <w:t xml:space="preserve">Доля мужчин среди доставленных увеличилась с 90,1% до 91,7%, а женщин снизилась с 9,9% до 8,3%. </w:t>
      </w:r>
    </w:p>
    <w:p w:rsidR="00D44A6A" w:rsidRPr="00D44A6A" w:rsidRDefault="00D44A6A" w:rsidP="00D44A6A">
      <w:pPr>
        <w:rPr>
          <w:color w:val="000000" w:themeColor="text1"/>
          <w:sz w:val="28"/>
        </w:rPr>
      </w:pPr>
    </w:p>
    <w:p w:rsidR="00D44A6A" w:rsidRPr="00D44A6A" w:rsidRDefault="00D44A6A" w:rsidP="00D44A6A">
      <w:pPr>
        <w:rPr>
          <w:color w:val="000000" w:themeColor="text1"/>
          <w:sz w:val="28"/>
        </w:rPr>
      </w:pPr>
      <w:r w:rsidRPr="00D44A6A">
        <w:rPr>
          <w:color w:val="000000" w:themeColor="text1"/>
          <w:sz w:val="28"/>
        </w:rPr>
        <w:t>Существенно выросла доля доставленных сотрудниками УВД: с 35,4% до 48,5%, при одновременном снижении доли доставленных сотрудниками УИП: с 61,9% до 50,4%.  Доля прочих источников снизилась с 2,7% до 1,1%.</w:t>
      </w:r>
    </w:p>
    <w:p w:rsidR="00D44A6A" w:rsidRPr="00D44A6A" w:rsidRDefault="00D44A6A" w:rsidP="00D44A6A">
      <w:pPr>
        <w:rPr>
          <w:color w:val="000000" w:themeColor="text1"/>
          <w:sz w:val="28"/>
        </w:rPr>
      </w:pPr>
      <w:r w:rsidRPr="00D44A6A">
        <w:rPr>
          <w:color w:val="000000" w:themeColor="text1"/>
          <w:sz w:val="28"/>
        </w:rPr>
        <w:t>Основная масса доставленных находилась в состоянии средней степени алкогольного опьянения:  около -80%. Легкая степень составила 16,2% в 2025 году против 14,9% в 2024. Число трезвых увеличилось с 39 до 73 человек. Случаев тяжелой степени опьянения не было. Зафиксирован один случай отказа от освидетельствования.</w:t>
      </w:r>
    </w:p>
    <w:p w:rsidR="00D44A6A" w:rsidRPr="00D44A6A" w:rsidRDefault="00D44A6A" w:rsidP="00D44A6A">
      <w:pPr>
        <w:rPr>
          <w:color w:val="000000" w:themeColor="text1"/>
          <w:sz w:val="28"/>
        </w:rPr>
      </w:pPr>
      <w:r w:rsidRPr="00D44A6A">
        <w:rPr>
          <w:color w:val="000000" w:themeColor="text1"/>
          <w:sz w:val="28"/>
        </w:rPr>
        <w:t xml:space="preserve">Доля помещенных в учреждение осталась стабильной,  около 80%. Доля отказов от помещения составила 20%. Основная причина отказа - легкая степень опьянения. Также выросло число отказов по причине трезвого состояния и наличия соматических заболеваний. </w:t>
      </w:r>
    </w:p>
    <w:p w:rsidR="00D44A6A" w:rsidRPr="00D44A6A" w:rsidRDefault="00D44A6A" w:rsidP="00D44A6A">
      <w:pPr>
        <w:rPr>
          <w:color w:val="000000" w:themeColor="text1"/>
          <w:sz w:val="28"/>
        </w:rPr>
      </w:pPr>
      <w:r w:rsidRPr="00D44A6A">
        <w:rPr>
          <w:color w:val="000000" w:themeColor="text1"/>
          <w:sz w:val="28"/>
        </w:rPr>
        <w:t xml:space="preserve">Общие тенденции показывают рост числа доставленных, усиление роли УВД и увеличение числа случаев без выраженного опьянения </w:t>
      </w:r>
    </w:p>
    <w:p w:rsidR="003A59DC" w:rsidRDefault="003A59DC" w:rsidP="003D1501">
      <w:pPr>
        <w:pStyle w:val="1"/>
        <w:spacing w:before="0"/>
        <w:jc w:val="center"/>
        <w:rPr>
          <w:rFonts w:ascii="Times New Roman" w:hAnsi="Times New Roman" w:cs="Times New Roman"/>
          <w:bCs w:val="0"/>
          <w:iCs/>
          <w:color w:val="auto"/>
        </w:rPr>
      </w:pPr>
    </w:p>
    <w:p w:rsidR="003D1501" w:rsidRPr="003A59DC" w:rsidRDefault="003D1501" w:rsidP="003D1501">
      <w:pPr>
        <w:pStyle w:val="1"/>
        <w:spacing w:before="0"/>
        <w:jc w:val="center"/>
        <w:rPr>
          <w:rFonts w:ascii="Times New Roman" w:hAnsi="Times New Roman" w:cs="Times New Roman"/>
          <w:bCs w:val="0"/>
          <w:iCs/>
          <w:color w:val="auto"/>
        </w:rPr>
      </w:pPr>
      <w:r w:rsidRPr="003A59DC">
        <w:rPr>
          <w:rFonts w:ascii="Times New Roman" w:hAnsi="Times New Roman" w:cs="Times New Roman"/>
          <w:bCs w:val="0"/>
          <w:iCs/>
          <w:color w:val="auto"/>
        </w:rPr>
        <w:t>Обзор  внебольничной психиатрической службы Акмолинской области</w:t>
      </w:r>
    </w:p>
    <w:p w:rsidR="003D1501" w:rsidRPr="003A59DC" w:rsidRDefault="003D1501" w:rsidP="003D1501">
      <w:pPr>
        <w:pStyle w:val="1"/>
        <w:spacing w:before="0"/>
        <w:jc w:val="center"/>
        <w:rPr>
          <w:rFonts w:ascii="Times New Roman" w:hAnsi="Times New Roman" w:cs="Times New Roman"/>
          <w:iCs/>
          <w:color w:val="auto"/>
        </w:rPr>
      </w:pPr>
      <w:r w:rsidRPr="003A59DC">
        <w:rPr>
          <w:rFonts w:ascii="Times New Roman" w:hAnsi="Times New Roman" w:cs="Times New Roman"/>
          <w:bCs w:val="0"/>
          <w:iCs/>
          <w:color w:val="auto"/>
        </w:rPr>
        <w:t xml:space="preserve"> в </w:t>
      </w:r>
      <w:r w:rsidR="00A62E0E" w:rsidRPr="003A59DC">
        <w:rPr>
          <w:rFonts w:ascii="Times New Roman" w:hAnsi="Times New Roman" w:cs="Times New Roman"/>
          <w:iCs/>
          <w:color w:val="auto"/>
        </w:rPr>
        <w:t>2025</w:t>
      </w:r>
      <w:r w:rsidRPr="003A59DC">
        <w:rPr>
          <w:rFonts w:ascii="Times New Roman" w:hAnsi="Times New Roman" w:cs="Times New Roman"/>
          <w:iCs/>
          <w:color w:val="auto"/>
        </w:rPr>
        <w:t xml:space="preserve"> году</w:t>
      </w:r>
    </w:p>
    <w:p w:rsidR="00CD11A7" w:rsidRPr="00CD11A7" w:rsidRDefault="00CD11A7" w:rsidP="00CD11A7">
      <w:pPr>
        <w:ind w:firstLine="708"/>
        <w:rPr>
          <w:sz w:val="28"/>
          <w:szCs w:val="28"/>
        </w:rPr>
      </w:pPr>
      <w:r w:rsidRPr="00CD11A7">
        <w:rPr>
          <w:sz w:val="28"/>
          <w:szCs w:val="28"/>
        </w:rPr>
        <w:t xml:space="preserve">В Акмолинской области  медицинская  помощь, на амбулаторном уровне, в сфере  охраны психического здоровья оказывается первичными центрами психического здоровья  (ПЦПЗ) № 1, № 2 и № 4 г. Кокшетау,  № 3 г. Степногорска Областного центра психического здоровья  и  21 кабинетом  психического здоровья районных больниц и поликлиник. </w:t>
      </w:r>
    </w:p>
    <w:p w:rsidR="00CD11A7" w:rsidRPr="00CD11A7" w:rsidRDefault="00CD11A7" w:rsidP="00CD11A7">
      <w:pPr>
        <w:rPr>
          <w:sz w:val="28"/>
        </w:rPr>
      </w:pPr>
      <w:r w:rsidRPr="00CD11A7">
        <w:rPr>
          <w:sz w:val="28"/>
        </w:rPr>
        <w:t xml:space="preserve">Укомплектованность врачами психиатрами-наркологами в районах области составляет 43,6%. </w:t>
      </w:r>
    </w:p>
    <w:p w:rsidR="00CD11A7" w:rsidRPr="00CD11A7" w:rsidRDefault="00CD11A7" w:rsidP="00CD11A7">
      <w:pPr>
        <w:rPr>
          <w:sz w:val="28"/>
          <w:szCs w:val="28"/>
        </w:rPr>
      </w:pPr>
      <w:r w:rsidRPr="00CD11A7">
        <w:rPr>
          <w:sz w:val="28"/>
          <w:szCs w:val="28"/>
        </w:rPr>
        <w:tab/>
        <w:t xml:space="preserve">  За отчетный период уволился один врач психиатр-нарколог по достижении  пенсионного возраста. В  7 районах работают врачи – совместители: Биржан Сал район (0,25), Буландинском (0,25), Егиндыкольском (0,25), Есильском  (0,5 психиатрия и  0,75 наркология),  Жаксынском  (0,5), Жаркаинском (0,25), Коргалжынском (0,5).</w:t>
      </w:r>
    </w:p>
    <w:p w:rsidR="00CD11A7" w:rsidRPr="00CD11A7" w:rsidRDefault="00CD11A7" w:rsidP="00CD11A7">
      <w:pPr>
        <w:ind w:right="43" w:firstLine="720"/>
        <w:rPr>
          <w:sz w:val="28"/>
          <w:szCs w:val="28"/>
        </w:rPr>
      </w:pPr>
      <w:r w:rsidRPr="00CD11A7">
        <w:rPr>
          <w:sz w:val="28"/>
          <w:szCs w:val="28"/>
        </w:rPr>
        <w:t xml:space="preserve"> 100% укомплектованность врачами психиатрами-наркологами в 9 районах (Аккольский,  Аршалынский, Астраханский, Атбасарский, Бурабайский,  Ерментауский,  Сандыктауский,  Шортандинский, Целиноградский).</w:t>
      </w:r>
    </w:p>
    <w:p w:rsidR="00CD11A7" w:rsidRPr="00CD11A7" w:rsidRDefault="00CD11A7" w:rsidP="00CD11A7">
      <w:pPr>
        <w:jc w:val="center"/>
        <w:rPr>
          <w:sz w:val="28"/>
        </w:rPr>
      </w:pPr>
      <w:r w:rsidRPr="00CD11A7">
        <w:rPr>
          <w:sz w:val="28"/>
        </w:rPr>
        <w:t>Эпидемиологические показатели:</w:t>
      </w:r>
    </w:p>
    <w:p w:rsidR="00CD11A7" w:rsidRPr="00CD11A7" w:rsidRDefault="00CD11A7" w:rsidP="00CD11A7">
      <w:pPr>
        <w:pStyle w:val="Default"/>
        <w:jc w:val="both"/>
        <w:rPr>
          <w:sz w:val="28"/>
          <w:szCs w:val="28"/>
        </w:rPr>
      </w:pPr>
      <w:r w:rsidRPr="00CD11A7">
        <w:rPr>
          <w:sz w:val="28"/>
          <w:szCs w:val="28"/>
        </w:rPr>
        <w:tab/>
        <w:t xml:space="preserve">Число лиц, с впервые в жизни установленными психическими и поведенческими расстройствами  по области в сравнении с аналогичным периодом 2024  года  выросло, и составляет  741 случай (2024 г. – 582), показатель первичной заболеваемости увеличился на 27,5%  и составил на 100 тыс. населения  94,1 (73,8  в 2024 г.).  </w:t>
      </w:r>
    </w:p>
    <w:p w:rsidR="00CD11A7" w:rsidRPr="00CD11A7" w:rsidRDefault="00CD11A7" w:rsidP="00CD11A7">
      <w:pPr>
        <w:pStyle w:val="Default"/>
        <w:ind w:firstLine="720"/>
        <w:jc w:val="both"/>
        <w:rPr>
          <w:sz w:val="28"/>
          <w:szCs w:val="28"/>
        </w:rPr>
      </w:pPr>
      <w:r w:rsidRPr="00CD11A7">
        <w:rPr>
          <w:sz w:val="28"/>
          <w:szCs w:val="28"/>
        </w:rPr>
        <w:t xml:space="preserve">Увеличение заболеваемости отмечается за счет заболеваемости, как детского населения  с 335  случаев в 2024 году   до 410  случаев в 2025 году, соответственно отмечается рост заболеваемости с 162,4 до 198,8 на 100 тыс. </w:t>
      </w:r>
      <w:r w:rsidRPr="00CD11A7">
        <w:rPr>
          <w:sz w:val="28"/>
          <w:szCs w:val="28"/>
        </w:rPr>
        <w:lastRenderedPageBreak/>
        <w:t>детского населения, так и взрослого населения с 227 до 307 случаев, где заболеваемость за 2025 г составила 55,8 (41,2 в 2024 году).</w:t>
      </w:r>
    </w:p>
    <w:p w:rsidR="00CD11A7" w:rsidRPr="00CD11A7" w:rsidRDefault="00CD11A7" w:rsidP="00CD11A7">
      <w:pPr>
        <w:ind w:firstLine="720"/>
        <w:rPr>
          <w:sz w:val="28"/>
          <w:szCs w:val="28"/>
        </w:rPr>
      </w:pPr>
      <w:r w:rsidRPr="00CD11A7">
        <w:rPr>
          <w:sz w:val="28"/>
          <w:szCs w:val="28"/>
        </w:rPr>
        <w:t>По г. Кокшетау заболеваемость психическими и поведенческими расстройствами также выросла  и составляет  112,1 (104,9– 2024 г.).</w:t>
      </w:r>
    </w:p>
    <w:p w:rsidR="00CD11A7" w:rsidRPr="00CD11A7" w:rsidRDefault="00CD11A7" w:rsidP="00CD11A7">
      <w:pPr>
        <w:ind w:firstLine="720"/>
        <w:rPr>
          <w:sz w:val="28"/>
          <w:szCs w:val="28"/>
        </w:rPr>
      </w:pPr>
      <w:r w:rsidRPr="00CD11A7">
        <w:rPr>
          <w:sz w:val="28"/>
          <w:szCs w:val="28"/>
        </w:rPr>
        <w:t xml:space="preserve">Первичная заболеваемость психическими и поведенческими расстройствами населения в разрезе КПЗ районов  и ПЦПЗ г. Кокшетау и  г. Степногорска представлена в таблице № 1. </w:t>
      </w:r>
    </w:p>
    <w:p w:rsidR="00CD11A7" w:rsidRPr="00CD11A7" w:rsidRDefault="00CD11A7" w:rsidP="00CD11A7">
      <w:pPr>
        <w:ind w:firstLine="720"/>
        <w:rPr>
          <w:sz w:val="28"/>
          <w:szCs w:val="28"/>
        </w:rPr>
      </w:pPr>
      <w:r w:rsidRPr="00CD11A7">
        <w:rPr>
          <w:sz w:val="28"/>
          <w:szCs w:val="28"/>
        </w:rPr>
        <w:t>Число выявленных в разрезе районов представлено в таблице № 2.</w:t>
      </w:r>
    </w:p>
    <w:p w:rsidR="00CD11A7" w:rsidRPr="00CD11A7" w:rsidRDefault="00CD11A7" w:rsidP="00CD11A7">
      <w:pPr>
        <w:ind w:firstLine="720"/>
        <w:rPr>
          <w:sz w:val="28"/>
          <w:szCs w:val="28"/>
        </w:rPr>
      </w:pPr>
      <w:r w:rsidRPr="00CD11A7">
        <w:rPr>
          <w:sz w:val="28"/>
          <w:szCs w:val="28"/>
        </w:rPr>
        <w:t>За отчетный период контингент больных с психическими и поведенческими расстройствами  вырос  с 8 960 до 9 132 и составил по области на 100 тыс. населения 1159,5 (1136,8 в 2024 г.) (таблица № 3).</w:t>
      </w:r>
    </w:p>
    <w:p w:rsidR="00CD11A7" w:rsidRPr="00CD11A7" w:rsidRDefault="00CD11A7" w:rsidP="00CD11A7">
      <w:pPr>
        <w:rPr>
          <w:sz w:val="28"/>
          <w:szCs w:val="28"/>
        </w:rPr>
      </w:pPr>
      <w:r w:rsidRPr="00CD11A7">
        <w:rPr>
          <w:sz w:val="28"/>
          <w:szCs w:val="28"/>
        </w:rPr>
        <w:tab/>
        <w:t xml:space="preserve">Из года в год остается высоким показатель болезненности   в ряде районов,  в сравнении со средним областным показателем: </w:t>
      </w:r>
    </w:p>
    <w:p w:rsidR="00CD11A7" w:rsidRPr="00CD11A7" w:rsidRDefault="00CD11A7" w:rsidP="00CD11A7">
      <w:pPr>
        <w:ind w:firstLine="720"/>
        <w:rPr>
          <w:sz w:val="28"/>
          <w:szCs w:val="28"/>
        </w:rPr>
      </w:pPr>
      <w:r w:rsidRPr="00CD11A7">
        <w:rPr>
          <w:sz w:val="28"/>
          <w:szCs w:val="28"/>
        </w:rPr>
        <w:t xml:space="preserve">- Аккольский – 1695,1 (1604,7-2024 год), </w:t>
      </w:r>
    </w:p>
    <w:p w:rsidR="00CD11A7" w:rsidRPr="00CD11A7" w:rsidRDefault="00CD11A7" w:rsidP="00CD11A7">
      <w:pPr>
        <w:ind w:firstLine="720"/>
        <w:rPr>
          <w:sz w:val="28"/>
          <w:szCs w:val="28"/>
        </w:rPr>
      </w:pPr>
      <w:r w:rsidRPr="00CD11A7">
        <w:rPr>
          <w:sz w:val="28"/>
          <w:szCs w:val="28"/>
        </w:rPr>
        <w:t xml:space="preserve">- Буландинский – 1821,6  (1729,1– 2024 год), </w:t>
      </w:r>
    </w:p>
    <w:p w:rsidR="00CD11A7" w:rsidRPr="00CD11A7" w:rsidRDefault="00CD11A7" w:rsidP="00CD11A7">
      <w:pPr>
        <w:ind w:firstLine="720"/>
        <w:rPr>
          <w:sz w:val="28"/>
          <w:szCs w:val="28"/>
        </w:rPr>
      </w:pPr>
      <w:r w:rsidRPr="00CD11A7">
        <w:rPr>
          <w:sz w:val="28"/>
          <w:szCs w:val="28"/>
        </w:rPr>
        <w:t xml:space="preserve">- Егиндыкольский –1969,5 (1927,6 – 2024 год),  </w:t>
      </w:r>
    </w:p>
    <w:p w:rsidR="00CD11A7" w:rsidRPr="00CD11A7" w:rsidRDefault="00CD11A7" w:rsidP="00CD11A7">
      <w:pPr>
        <w:ind w:firstLine="720"/>
        <w:rPr>
          <w:sz w:val="28"/>
          <w:szCs w:val="28"/>
        </w:rPr>
      </w:pPr>
      <w:r w:rsidRPr="00CD11A7">
        <w:rPr>
          <w:sz w:val="28"/>
          <w:szCs w:val="28"/>
        </w:rPr>
        <w:t>- Сандыктауский – 1457,3 (1366,0 – 2024 год),</w:t>
      </w:r>
    </w:p>
    <w:p w:rsidR="00CD11A7" w:rsidRPr="00CD11A7" w:rsidRDefault="00CD11A7" w:rsidP="00CD11A7">
      <w:pPr>
        <w:ind w:firstLine="720"/>
        <w:rPr>
          <w:sz w:val="28"/>
          <w:szCs w:val="28"/>
        </w:rPr>
      </w:pPr>
      <w:r w:rsidRPr="00CD11A7">
        <w:rPr>
          <w:sz w:val="28"/>
          <w:szCs w:val="28"/>
        </w:rPr>
        <w:t>- г. Степногорск – 1406,4(1565,4 - 2024 год).</w:t>
      </w:r>
    </w:p>
    <w:p w:rsidR="00CD11A7" w:rsidRPr="00CD11A7" w:rsidRDefault="00CD11A7" w:rsidP="00CD11A7">
      <w:pPr>
        <w:ind w:firstLine="720"/>
        <w:rPr>
          <w:sz w:val="28"/>
          <w:szCs w:val="28"/>
        </w:rPr>
      </w:pPr>
      <w:r w:rsidRPr="00CD11A7">
        <w:rPr>
          <w:sz w:val="28"/>
          <w:szCs w:val="28"/>
        </w:rPr>
        <w:t xml:space="preserve">По г. Кокшетау   контингент больных с психическими и поведенческими расстройствами  вырос с 1886 до 1996 человек, показатель болезненности составил  на 100 тыс. населения 1012,0 (969,5 в 2024 г.). </w:t>
      </w:r>
    </w:p>
    <w:p w:rsidR="00CD11A7" w:rsidRPr="00CD11A7" w:rsidRDefault="00CD11A7" w:rsidP="00CD11A7">
      <w:pPr>
        <w:ind w:firstLine="720"/>
        <w:rPr>
          <w:sz w:val="28"/>
          <w:szCs w:val="28"/>
        </w:rPr>
      </w:pPr>
      <w:r w:rsidRPr="00CD11A7">
        <w:rPr>
          <w:sz w:val="28"/>
          <w:szCs w:val="28"/>
        </w:rPr>
        <w:t xml:space="preserve">За отчетный период снято с психиатрического учета больных по области – 872 человека (722 - 2024 г).  </w:t>
      </w:r>
    </w:p>
    <w:p w:rsidR="00CD11A7" w:rsidRPr="00CD11A7" w:rsidRDefault="00CD11A7" w:rsidP="00CD11A7">
      <w:pPr>
        <w:ind w:firstLine="720"/>
        <w:rPr>
          <w:sz w:val="28"/>
          <w:szCs w:val="28"/>
        </w:rPr>
      </w:pPr>
      <w:r w:rsidRPr="00CD11A7">
        <w:rPr>
          <w:sz w:val="28"/>
          <w:szCs w:val="28"/>
        </w:rPr>
        <w:t xml:space="preserve">Снято с учета по причине выздоровления или стойкого улучшения – 141 человек (106 – 2024г.). Число лиц, снятых с улучшением на 100 больных, состоящих под наблюдением, в сравнении с аналогичным периодом прошлого года составляет 1,5 (1,2 в 2024г.),  из них по г. Кокшетау 0,7 в текущем году (0,8  в 2024 г.) (таблица № 4). </w:t>
      </w:r>
    </w:p>
    <w:p w:rsidR="00CD11A7" w:rsidRPr="00CD11A7" w:rsidRDefault="00CD11A7" w:rsidP="00CD11A7">
      <w:pPr>
        <w:ind w:firstLine="720"/>
        <w:rPr>
          <w:sz w:val="28"/>
          <w:szCs w:val="28"/>
        </w:rPr>
      </w:pPr>
      <w:r w:rsidRPr="00CD11A7">
        <w:rPr>
          <w:sz w:val="28"/>
          <w:szCs w:val="28"/>
        </w:rPr>
        <w:t>Из числа лиц, состоящих на учете по области,  1 368 женщин фертильного возраста, из них по г. Кокшетау  278. Беременных женщин, состоящих на учёте у врачей психиатров-наркологов нет.</w:t>
      </w:r>
    </w:p>
    <w:p w:rsidR="00CD11A7" w:rsidRPr="00CD11A7" w:rsidRDefault="00CD11A7" w:rsidP="00CD11A7">
      <w:pPr>
        <w:ind w:firstLine="720"/>
        <w:rPr>
          <w:b/>
          <w:i/>
          <w:sz w:val="28"/>
          <w:szCs w:val="28"/>
        </w:rPr>
      </w:pPr>
    </w:p>
    <w:p w:rsidR="00CD11A7" w:rsidRPr="00CD11A7" w:rsidRDefault="00CD11A7" w:rsidP="00CD11A7">
      <w:pPr>
        <w:ind w:firstLine="720"/>
        <w:jc w:val="center"/>
        <w:rPr>
          <w:b/>
          <w:sz w:val="28"/>
          <w:szCs w:val="28"/>
        </w:rPr>
      </w:pPr>
      <w:r w:rsidRPr="00CD11A7">
        <w:rPr>
          <w:b/>
          <w:sz w:val="28"/>
          <w:szCs w:val="28"/>
        </w:rPr>
        <w:t>Лечебно - профилактическая деятельность:</w:t>
      </w:r>
    </w:p>
    <w:p w:rsidR="00CD11A7" w:rsidRPr="00CD11A7" w:rsidRDefault="00CD11A7" w:rsidP="00CD11A7">
      <w:pPr>
        <w:ind w:firstLine="720"/>
        <w:rPr>
          <w:color w:val="FF0000"/>
          <w:sz w:val="28"/>
          <w:szCs w:val="28"/>
        </w:rPr>
      </w:pPr>
      <w:r w:rsidRPr="00CD11A7">
        <w:rPr>
          <w:sz w:val="28"/>
          <w:szCs w:val="28"/>
        </w:rPr>
        <w:t>На 1 января  2026 года из 5 223 больных,  состоящих на диспансерном учете в психиатрических кабинетах районов,  получают лекарственные препараты по рецептам, отпускаемым бесплатно – 1 326 человек, т. е. 25,4%.</w:t>
      </w:r>
      <w:r w:rsidRPr="00CD11A7">
        <w:rPr>
          <w:color w:val="FF0000"/>
          <w:sz w:val="28"/>
          <w:szCs w:val="28"/>
        </w:rPr>
        <w:t xml:space="preserve"> </w:t>
      </w:r>
    </w:p>
    <w:p w:rsidR="00CD11A7" w:rsidRPr="00CD11A7" w:rsidRDefault="00CD11A7" w:rsidP="00CD11A7">
      <w:pPr>
        <w:ind w:firstLine="720"/>
        <w:rPr>
          <w:color w:val="FF0000"/>
          <w:sz w:val="28"/>
          <w:szCs w:val="28"/>
        </w:rPr>
      </w:pPr>
      <w:r w:rsidRPr="00CD11A7">
        <w:rPr>
          <w:sz w:val="28"/>
          <w:szCs w:val="28"/>
        </w:rPr>
        <w:t>По городу Степногорску из 954 больных, состоящих на учете -  213 больных (22,3%) получают лечение по АЛО.</w:t>
      </w:r>
    </w:p>
    <w:p w:rsidR="00CD11A7" w:rsidRPr="00CD11A7" w:rsidRDefault="00CD11A7" w:rsidP="00CD11A7">
      <w:pPr>
        <w:ind w:firstLine="720"/>
        <w:rPr>
          <w:color w:val="FF0000"/>
          <w:sz w:val="28"/>
          <w:szCs w:val="28"/>
        </w:rPr>
      </w:pPr>
      <w:r w:rsidRPr="00CD11A7">
        <w:rPr>
          <w:sz w:val="28"/>
          <w:szCs w:val="28"/>
        </w:rPr>
        <w:t>Из 1 996  больных, состоящих на учете по городу Кокшетау -  759 больных (38%).</w:t>
      </w:r>
    </w:p>
    <w:p w:rsidR="00CD11A7" w:rsidRPr="00CD11A7" w:rsidRDefault="00CD11A7" w:rsidP="00CD11A7">
      <w:pPr>
        <w:ind w:firstLine="720"/>
        <w:rPr>
          <w:sz w:val="28"/>
          <w:szCs w:val="28"/>
        </w:rPr>
      </w:pPr>
      <w:r w:rsidRPr="00CD11A7">
        <w:rPr>
          <w:sz w:val="28"/>
          <w:szCs w:val="28"/>
        </w:rPr>
        <w:t xml:space="preserve">В соответствии с данными автоматизированной программы ИСЛО за 12 месяцев 2025  года  по области отпущено  психотропных  препаратов на сумму </w:t>
      </w:r>
      <w:r w:rsidRPr="00CD11A7">
        <w:rPr>
          <w:bCs/>
          <w:sz w:val="28"/>
          <w:szCs w:val="28"/>
        </w:rPr>
        <w:t>257 109 302,94</w:t>
      </w:r>
      <w:r w:rsidRPr="00CD11A7">
        <w:rPr>
          <w:b/>
          <w:bCs/>
          <w:sz w:val="28"/>
          <w:szCs w:val="28"/>
        </w:rPr>
        <w:t xml:space="preserve"> </w:t>
      </w:r>
      <w:r w:rsidRPr="00CD11A7">
        <w:rPr>
          <w:sz w:val="28"/>
          <w:szCs w:val="28"/>
        </w:rPr>
        <w:t>тенге (</w:t>
      </w:r>
      <w:r w:rsidRPr="00CD11A7">
        <w:rPr>
          <w:bCs/>
          <w:sz w:val="28"/>
          <w:szCs w:val="28"/>
        </w:rPr>
        <w:t xml:space="preserve">231 747 280,57 </w:t>
      </w:r>
      <w:r w:rsidRPr="00CD11A7">
        <w:rPr>
          <w:sz w:val="28"/>
          <w:szCs w:val="28"/>
        </w:rPr>
        <w:t xml:space="preserve">тенге – 2024 г.). </w:t>
      </w:r>
    </w:p>
    <w:p w:rsidR="00CD11A7" w:rsidRPr="00CD11A7" w:rsidRDefault="00CD11A7" w:rsidP="00CD11A7">
      <w:pPr>
        <w:ind w:firstLine="720"/>
        <w:rPr>
          <w:sz w:val="28"/>
          <w:szCs w:val="28"/>
        </w:rPr>
      </w:pPr>
      <w:r w:rsidRPr="00CD11A7">
        <w:rPr>
          <w:sz w:val="28"/>
          <w:szCs w:val="28"/>
        </w:rPr>
        <w:t>Показатель первичного выхода на  инвалидность на 100 больных,  состоящих на учете, по области  за  12  месяцев   2025 года  составил 6,5,  в  2024 году – 5,1.</w:t>
      </w:r>
    </w:p>
    <w:p w:rsidR="00CD11A7" w:rsidRPr="00CD11A7" w:rsidRDefault="00CD11A7" w:rsidP="00CD11A7">
      <w:pPr>
        <w:ind w:firstLine="720"/>
        <w:rPr>
          <w:sz w:val="28"/>
          <w:szCs w:val="28"/>
        </w:rPr>
      </w:pPr>
      <w:r w:rsidRPr="00CD11A7">
        <w:rPr>
          <w:sz w:val="28"/>
          <w:szCs w:val="28"/>
        </w:rPr>
        <w:lastRenderedPageBreak/>
        <w:t xml:space="preserve"> Всего по области в психиатрических кабинетах районов, ПЦПЗ г. Степногорска и г. Кокшетау состоит 5135  инвалидов, что составляет 62,8 % от общего числа состоящих на учете:</w:t>
      </w:r>
    </w:p>
    <w:p w:rsidR="00CD11A7" w:rsidRDefault="00CD11A7" w:rsidP="00CD11A7">
      <w:pPr>
        <w:ind w:firstLine="720"/>
        <w:rPr>
          <w:sz w:val="26"/>
          <w:szCs w:val="26"/>
        </w:rPr>
      </w:pPr>
    </w:p>
    <w:tbl>
      <w:tblPr>
        <w:tblW w:w="9597" w:type="dxa"/>
        <w:tblInd w:w="87" w:type="dxa"/>
        <w:tblLook w:val="04A0"/>
      </w:tblPr>
      <w:tblGrid>
        <w:gridCol w:w="1752"/>
        <w:gridCol w:w="671"/>
        <w:gridCol w:w="785"/>
        <w:gridCol w:w="785"/>
        <w:gridCol w:w="785"/>
        <w:gridCol w:w="1078"/>
        <w:gridCol w:w="730"/>
        <w:gridCol w:w="1113"/>
        <w:gridCol w:w="785"/>
        <w:gridCol w:w="1113"/>
      </w:tblGrid>
      <w:tr w:rsidR="00CD11A7" w:rsidRPr="00CD11A7" w:rsidTr="00CD11A7">
        <w:trPr>
          <w:trHeight w:val="20"/>
        </w:trPr>
        <w:tc>
          <w:tcPr>
            <w:tcW w:w="5856" w:type="dxa"/>
            <w:gridSpan w:val="6"/>
            <w:vMerge w:val="restart"/>
            <w:tcBorders>
              <w:top w:val="single" w:sz="4" w:space="0" w:color="auto"/>
              <w:left w:val="single" w:sz="4" w:space="0" w:color="auto"/>
              <w:right w:val="single" w:sz="4" w:space="0" w:color="000000"/>
            </w:tcBorders>
            <w:shd w:val="clear" w:color="auto" w:fill="auto"/>
            <w:vAlign w:val="center"/>
            <w:hideMark/>
          </w:tcPr>
          <w:p w:rsidR="00CD11A7" w:rsidRPr="00CD11A7" w:rsidRDefault="00CD11A7" w:rsidP="00CD11A7">
            <w:pPr>
              <w:jc w:val="center"/>
              <w:rPr>
                <w:rFonts w:asciiTheme="minorHAnsi" w:hAnsiTheme="minorHAnsi" w:cstheme="minorHAnsi"/>
                <w:sz w:val="20"/>
              </w:rPr>
            </w:pPr>
            <w:bookmarkStart w:id="1" w:name="RANGE!B1:K26"/>
            <w:r w:rsidRPr="00CD11A7">
              <w:rPr>
                <w:rFonts w:asciiTheme="minorHAnsi" w:hAnsiTheme="minorHAnsi" w:cstheme="minorHAnsi"/>
                <w:sz w:val="20"/>
              </w:rPr>
              <w:t>Число инвалидов по психическим заболеваниям на 31 декабря 2025 года</w:t>
            </w:r>
            <w:bookmarkEnd w:id="1"/>
          </w:p>
        </w:tc>
        <w:tc>
          <w:tcPr>
            <w:tcW w:w="3741" w:type="dxa"/>
            <w:gridSpan w:val="4"/>
            <w:tcBorders>
              <w:top w:val="single" w:sz="4" w:space="0" w:color="auto"/>
              <w:left w:val="nil"/>
              <w:bottom w:val="single" w:sz="4" w:space="0" w:color="auto"/>
              <w:right w:val="single" w:sz="4" w:space="0" w:color="auto"/>
            </w:tcBorders>
            <w:shd w:val="clear" w:color="auto" w:fill="auto"/>
            <w:vAlign w:val="center"/>
            <w:hideMark/>
          </w:tcPr>
          <w:p w:rsidR="00CD11A7" w:rsidRPr="00CD11A7" w:rsidRDefault="00CD11A7" w:rsidP="00CD11A7">
            <w:pPr>
              <w:jc w:val="center"/>
              <w:rPr>
                <w:rFonts w:asciiTheme="minorHAnsi" w:hAnsiTheme="minorHAnsi" w:cstheme="minorHAnsi"/>
                <w:sz w:val="20"/>
                <w:szCs w:val="16"/>
              </w:rPr>
            </w:pPr>
            <w:r w:rsidRPr="00CD11A7">
              <w:rPr>
                <w:rFonts w:asciiTheme="minorHAnsi" w:hAnsiTheme="minorHAnsi" w:cstheme="minorHAnsi"/>
                <w:sz w:val="20"/>
                <w:szCs w:val="16"/>
              </w:rPr>
              <w:t xml:space="preserve">число лиц первично признанных инвалидами по психическим заболеваниям </w:t>
            </w:r>
          </w:p>
        </w:tc>
      </w:tr>
      <w:tr w:rsidR="00CD11A7" w:rsidRPr="00CD11A7" w:rsidTr="00CD11A7">
        <w:trPr>
          <w:trHeight w:val="20"/>
        </w:trPr>
        <w:tc>
          <w:tcPr>
            <w:tcW w:w="5856" w:type="dxa"/>
            <w:gridSpan w:val="6"/>
            <w:vMerge/>
            <w:tcBorders>
              <w:left w:val="single" w:sz="4" w:space="0" w:color="auto"/>
              <w:bottom w:val="single" w:sz="4" w:space="0" w:color="auto"/>
              <w:right w:val="single" w:sz="4" w:space="0" w:color="000000"/>
            </w:tcBorders>
            <w:shd w:val="clear" w:color="auto" w:fill="auto"/>
            <w:vAlign w:val="center"/>
            <w:hideMark/>
          </w:tcPr>
          <w:p w:rsidR="00CD11A7" w:rsidRPr="00CD11A7" w:rsidRDefault="00CD11A7" w:rsidP="00CD11A7">
            <w:pPr>
              <w:jc w:val="center"/>
              <w:rPr>
                <w:rFonts w:asciiTheme="minorHAnsi" w:hAnsiTheme="minorHAnsi" w:cstheme="minorHAnsi"/>
                <w:sz w:val="20"/>
              </w:rPr>
            </w:pP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CD11A7" w:rsidRPr="00CD11A7" w:rsidRDefault="00CD11A7" w:rsidP="00CD11A7">
            <w:pPr>
              <w:jc w:val="center"/>
              <w:rPr>
                <w:rFonts w:asciiTheme="minorHAnsi" w:hAnsiTheme="minorHAnsi" w:cstheme="minorHAnsi"/>
                <w:sz w:val="20"/>
                <w:szCs w:val="16"/>
              </w:rPr>
            </w:pPr>
            <w:r w:rsidRPr="00CD11A7">
              <w:rPr>
                <w:rFonts w:asciiTheme="minorHAnsi" w:hAnsiTheme="minorHAnsi" w:cstheme="minorHAnsi"/>
                <w:sz w:val="20"/>
                <w:szCs w:val="16"/>
              </w:rPr>
              <w:t>2024 год</w:t>
            </w:r>
          </w:p>
        </w:tc>
        <w:tc>
          <w:tcPr>
            <w:tcW w:w="1898" w:type="dxa"/>
            <w:gridSpan w:val="2"/>
            <w:tcBorders>
              <w:top w:val="single" w:sz="4" w:space="0" w:color="auto"/>
              <w:left w:val="nil"/>
              <w:bottom w:val="single" w:sz="4" w:space="0" w:color="auto"/>
              <w:right w:val="single" w:sz="4" w:space="0" w:color="auto"/>
            </w:tcBorders>
            <w:shd w:val="clear" w:color="auto" w:fill="auto"/>
            <w:vAlign w:val="center"/>
            <w:hideMark/>
          </w:tcPr>
          <w:p w:rsidR="00CD11A7" w:rsidRPr="00CD11A7" w:rsidRDefault="00CD11A7" w:rsidP="00CD11A7">
            <w:pPr>
              <w:jc w:val="center"/>
              <w:rPr>
                <w:rFonts w:asciiTheme="minorHAnsi" w:hAnsiTheme="minorHAnsi" w:cstheme="minorHAnsi"/>
                <w:sz w:val="20"/>
                <w:szCs w:val="16"/>
              </w:rPr>
            </w:pPr>
            <w:r>
              <w:rPr>
                <w:rFonts w:asciiTheme="minorHAnsi" w:hAnsiTheme="minorHAnsi" w:cstheme="minorHAnsi"/>
                <w:sz w:val="20"/>
                <w:szCs w:val="16"/>
              </w:rPr>
              <w:t>2025 год</w:t>
            </w:r>
          </w:p>
        </w:tc>
      </w:tr>
      <w:tr w:rsidR="00CD11A7" w:rsidRPr="00CD11A7" w:rsidTr="00CD11A7">
        <w:trPr>
          <w:trHeight w:val="244"/>
        </w:trPr>
        <w:tc>
          <w:tcPr>
            <w:tcW w:w="1752"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районы</w:t>
            </w:r>
          </w:p>
        </w:tc>
        <w:tc>
          <w:tcPr>
            <w:tcW w:w="671"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всего</w:t>
            </w:r>
          </w:p>
        </w:tc>
        <w:tc>
          <w:tcPr>
            <w:tcW w:w="785"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 группа</w:t>
            </w:r>
          </w:p>
        </w:tc>
        <w:tc>
          <w:tcPr>
            <w:tcW w:w="785"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 группа</w:t>
            </w:r>
          </w:p>
        </w:tc>
        <w:tc>
          <w:tcPr>
            <w:tcW w:w="785"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 группа</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дети инвалиды</w:t>
            </w:r>
          </w:p>
        </w:tc>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абс.</w:t>
            </w:r>
          </w:p>
        </w:tc>
        <w:tc>
          <w:tcPr>
            <w:tcW w:w="1113"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 xml:space="preserve"> на 100 состоящих</w:t>
            </w:r>
          </w:p>
        </w:tc>
        <w:tc>
          <w:tcPr>
            <w:tcW w:w="785"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абс.</w:t>
            </w:r>
          </w:p>
        </w:tc>
        <w:tc>
          <w:tcPr>
            <w:tcW w:w="1113"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 xml:space="preserve"> на 100 состоящих</w:t>
            </w:r>
          </w:p>
        </w:tc>
      </w:tr>
      <w:tr w:rsidR="00CD11A7" w:rsidRPr="00CD11A7" w:rsidTr="00CD11A7">
        <w:trPr>
          <w:trHeight w:val="244"/>
        </w:trPr>
        <w:tc>
          <w:tcPr>
            <w:tcW w:w="1752" w:type="dxa"/>
            <w:vMerge/>
            <w:tcBorders>
              <w:top w:val="nil"/>
              <w:left w:val="single" w:sz="4" w:space="0" w:color="auto"/>
              <w:bottom w:val="single" w:sz="4" w:space="0" w:color="auto"/>
              <w:right w:val="single" w:sz="4" w:space="0" w:color="auto"/>
            </w:tcBorders>
            <w:vAlign w:val="center"/>
            <w:hideMark/>
          </w:tcPr>
          <w:p w:rsidR="00CD11A7" w:rsidRPr="00CD11A7" w:rsidRDefault="00CD11A7" w:rsidP="00CD11A7">
            <w:pPr>
              <w:rPr>
                <w:rFonts w:asciiTheme="minorHAnsi" w:hAnsiTheme="minorHAnsi" w:cstheme="minorHAnsi"/>
                <w:sz w:val="20"/>
              </w:rPr>
            </w:pPr>
          </w:p>
        </w:tc>
        <w:tc>
          <w:tcPr>
            <w:tcW w:w="671" w:type="dxa"/>
            <w:vMerge/>
            <w:tcBorders>
              <w:top w:val="nil"/>
              <w:left w:val="single" w:sz="4" w:space="0" w:color="auto"/>
              <w:bottom w:val="single" w:sz="4" w:space="0" w:color="auto"/>
              <w:right w:val="single" w:sz="4" w:space="0" w:color="auto"/>
            </w:tcBorders>
            <w:vAlign w:val="center"/>
            <w:hideMark/>
          </w:tcPr>
          <w:p w:rsidR="00CD11A7" w:rsidRPr="00CD11A7" w:rsidRDefault="00CD11A7" w:rsidP="00CD11A7">
            <w:pPr>
              <w:rPr>
                <w:rFonts w:asciiTheme="minorHAnsi" w:hAnsiTheme="minorHAnsi" w:cstheme="minorHAnsi"/>
                <w:sz w:val="20"/>
              </w:rPr>
            </w:pPr>
          </w:p>
        </w:tc>
        <w:tc>
          <w:tcPr>
            <w:tcW w:w="785" w:type="dxa"/>
            <w:vMerge/>
            <w:tcBorders>
              <w:top w:val="nil"/>
              <w:left w:val="single" w:sz="4" w:space="0" w:color="auto"/>
              <w:bottom w:val="single" w:sz="4" w:space="0" w:color="auto"/>
              <w:right w:val="single" w:sz="4" w:space="0" w:color="auto"/>
            </w:tcBorders>
            <w:vAlign w:val="center"/>
            <w:hideMark/>
          </w:tcPr>
          <w:p w:rsidR="00CD11A7" w:rsidRPr="00CD11A7" w:rsidRDefault="00CD11A7" w:rsidP="00CD11A7">
            <w:pPr>
              <w:rPr>
                <w:rFonts w:asciiTheme="minorHAnsi" w:hAnsiTheme="minorHAnsi" w:cstheme="minorHAnsi"/>
                <w:sz w:val="20"/>
              </w:rPr>
            </w:pPr>
          </w:p>
        </w:tc>
        <w:tc>
          <w:tcPr>
            <w:tcW w:w="785" w:type="dxa"/>
            <w:vMerge/>
            <w:tcBorders>
              <w:top w:val="nil"/>
              <w:left w:val="single" w:sz="4" w:space="0" w:color="auto"/>
              <w:bottom w:val="single" w:sz="4" w:space="0" w:color="auto"/>
              <w:right w:val="single" w:sz="4" w:space="0" w:color="auto"/>
            </w:tcBorders>
            <w:vAlign w:val="center"/>
            <w:hideMark/>
          </w:tcPr>
          <w:p w:rsidR="00CD11A7" w:rsidRPr="00CD11A7" w:rsidRDefault="00CD11A7" w:rsidP="00CD11A7">
            <w:pPr>
              <w:rPr>
                <w:rFonts w:asciiTheme="minorHAnsi" w:hAnsiTheme="minorHAnsi" w:cstheme="minorHAnsi"/>
                <w:sz w:val="20"/>
              </w:rPr>
            </w:pPr>
          </w:p>
        </w:tc>
        <w:tc>
          <w:tcPr>
            <w:tcW w:w="785" w:type="dxa"/>
            <w:vMerge/>
            <w:tcBorders>
              <w:top w:val="nil"/>
              <w:left w:val="single" w:sz="4" w:space="0" w:color="auto"/>
              <w:bottom w:val="single" w:sz="4" w:space="0" w:color="auto"/>
              <w:right w:val="single" w:sz="4" w:space="0" w:color="auto"/>
            </w:tcBorders>
            <w:vAlign w:val="center"/>
            <w:hideMark/>
          </w:tcPr>
          <w:p w:rsidR="00CD11A7" w:rsidRPr="00CD11A7" w:rsidRDefault="00CD11A7" w:rsidP="00CD11A7">
            <w:pPr>
              <w:rPr>
                <w:rFonts w:asciiTheme="minorHAnsi" w:hAnsiTheme="minorHAnsi" w:cstheme="minorHAnsi"/>
                <w:sz w:val="20"/>
              </w:rPr>
            </w:pPr>
          </w:p>
        </w:tc>
        <w:tc>
          <w:tcPr>
            <w:tcW w:w="1078" w:type="dxa"/>
            <w:vMerge/>
            <w:tcBorders>
              <w:top w:val="nil"/>
              <w:left w:val="single" w:sz="4" w:space="0" w:color="auto"/>
              <w:bottom w:val="single" w:sz="4" w:space="0" w:color="auto"/>
              <w:right w:val="single" w:sz="4" w:space="0" w:color="auto"/>
            </w:tcBorders>
            <w:vAlign w:val="center"/>
            <w:hideMark/>
          </w:tcPr>
          <w:p w:rsidR="00CD11A7" w:rsidRPr="00CD11A7" w:rsidRDefault="00CD11A7" w:rsidP="00CD11A7">
            <w:pPr>
              <w:rPr>
                <w:rFonts w:asciiTheme="minorHAnsi" w:hAnsiTheme="minorHAnsi" w:cstheme="minorHAnsi"/>
                <w:sz w:val="20"/>
              </w:rPr>
            </w:pPr>
          </w:p>
        </w:tc>
        <w:tc>
          <w:tcPr>
            <w:tcW w:w="730" w:type="dxa"/>
            <w:vMerge/>
            <w:tcBorders>
              <w:top w:val="nil"/>
              <w:left w:val="single" w:sz="4" w:space="0" w:color="auto"/>
              <w:bottom w:val="single" w:sz="4" w:space="0" w:color="auto"/>
              <w:right w:val="single" w:sz="4" w:space="0" w:color="auto"/>
            </w:tcBorders>
            <w:vAlign w:val="center"/>
            <w:hideMark/>
          </w:tcPr>
          <w:p w:rsidR="00CD11A7" w:rsidRPr="00CD11A7" w:rsidRDefault="00CD11A7" w:rsidP="00CD11A7">
            <w:pPr>
              <w:rPr>
                <w:rFonts w:asciiTheme="minorHAnsi" w:hAnsiTheme="minorHAnsi" w:cstheme="minorHAnsi"/>
                <w:sz w:val="20"/>
              </w:rPr>
            </w:pPr>
          </w:p>
        </w:tc>
        <w:tc>
          <w:tcPr>
            <w:tcW w:w="1113" w:type="dxa"/>
            <w:vMerge/>
            <w:tcBorders>
              <w:top w:val="nil"/>
              <w:left w:val="single" w:sz="4" w:space="0" w:color="auto"/>
              <w:bottom w:val="single" w:sz="4" w:space="0" w:color="auto"/>
              <w:right w:val="single" w:sz="4" w:space="0" w:color="auto"/>
            </w:tcBorders>
            <w:vAlign w:val="center"/>
            <w:hideMark/>
          </w:tcPr>
          <w:p w:rsidR="00CD11A7" w:rsidRPr="00CD11A7" w:rsidRDefault="00CD11A7" w:rsidP="00CD11A7">
            <w:pPr>
              <w:rPr>
                <w:rFonts w:asciiTheme="minorHAnsi" w:hAnsiTheme="minorHAnsi" w:cstheme="minorHAnsi"/>
                <w:sz w:val="20"/>
              </w:rPr>
            </w:pPr>
          </w:p>
        </w:tc>
        <w:tc>
          <w:tcPr>
            <w:tcW w:w="785" w:type="dxa"/>
            <w:vMerge/>
            <w:tcBorders>
              <w:top w:val="nil"/>
              <w:left w:val="single" w:sz="4" w:space="0" w:color="auto"/>
              <w:bottom w:val="single" w:sz="4" w:space="0" w:color="auto"/>
              <w:right w:val="single" w:sz="4" w:space="0" w:color="auto"/>
            </w:tcBorders>
            <w:vAlign w:val="center"/>
            <w:hideMark/>
          </w:tcPr>
          <w:p w:rsidR="00CD11A7" w:rsidRPr="00CD11A7" w:rsidRDefault="00CD11A7" w:rsidP="00CD11A7">
            <w:pPr>
              <w:rPr>
                <w:rFonts w:asciiTheme="minorHAnsi" w:hAnsiTheme="minorHAnsi" w:cstheme="minorHAnsi"/>
                <w:sz w:val="20"/>
              </w:rPr>
            </w:pPr>
          </w:p>
        </w:tc>
        <w:tc>
          <w:tcPr>
            <w:tcW w:w="1113" w:type="dxa"/>
            <w:vMerge/>
            <w:tcBorders>
              <w:top w:val="nil"/>
              <w:left w:val="single" w:sz="4" w:space="0" w:color="auto"/>
              <w:bottom w:val="single" w:sz="4" w:space="0" w:color="auto"/>
              <w:right w:val="single" w:sz="4" w:space="0" w:color="auto"/>
            </w:tcBorders>
            <w:vAlign w:val="center"/>
            <w:hideMark/>
          </w:tcPr>
          <w:p w:rsidR="00CD11A7" w:rsidRPr="00CD11A7" w:rsidRDefault="00CD11A7" w:rsidP="00CD11A7">
            <w:pPr>
              <w:rPr>
                <w:rFonts w:asciiTheme="minorHAnsi" w:hAnsiTheme="minorHAnsi" w:cstheme="minorHAnsi"/>
                <w:sz w:val="20"/>
              </w:rPr>
            </w:pP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Аккольский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164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117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18</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21</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11</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12</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3,1</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Аршалынский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131</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79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18</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20</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10</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8</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3,1</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Астраханский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165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105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15</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28</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16</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6,8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13</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5,7</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Атбасарский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315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192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31</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67</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20</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4,3</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20</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4,3</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Биржан - сал</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142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103</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14</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16</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6</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9</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5,5</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Буландинский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276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176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34</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49</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17</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28</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5,4</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Бурабайский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467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307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46</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88</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39</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38</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5,1</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Егиндыкольский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50</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7</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7</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2,0</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5,2</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Ерейментауский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144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92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16</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24</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13</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16</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5,4</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Есильский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151</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13</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100</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22</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16</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6</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7</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3,4</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Жаксынский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118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88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12</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12</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3,1</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6</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3,6</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Жаркаинский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104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67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12</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20</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6</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4,0</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10</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7,4</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Зерендинский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194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135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20</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23</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12</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15</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4,8</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Коргалжинский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7</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6,7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6,5</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Сандыктауский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191</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13</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122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28</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28</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10</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16</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5,6</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Целиноградский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238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156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24</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39</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16</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19</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4,6</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Жануя</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6</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26</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10</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16,7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14</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15,9</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szCs w:val="16"/>
              </w:rPr>
            </w:pPr>
            <w:r w:rsidRPr="00CD11A7">
              <w:rPr>
                <w:rFonts w:asciiTheme="minorHAnsi" w:hAnsiTheme="minorHAnsi" w:cstheme="minorHAnsi"/>
                <w:sz w:val="20"/>
                <w:szCs w:val="16"/>
              </w:rPr>
              <w:t>Кл</w:t>
            </w:r>
            <w:r>
              <w:rPr>
                <w:rFonts w:asciiTheme="minorHAnsi" w:hAnsiTheme="minorHAnsi" w:cstheme="minorHAnsi"/>
                <w:sz w:val="20"/>
                <w:szCs w:val="16"/>
              </w:rPr>
              <w:t>.</w:t>
            </w:r>
            <w:r w:rsidRPr="00CD11A7">
              <w:rPr>
                <w:rFonts w:asciiTheme="minorHAnsi" w:hAnsiTheme="minorHAnsi" w:cstheme="minorHAnsi"/>
                <w:sz w:val="20"/>
                <w:szCs w:val="16"/>
              </w:rPr>
              <w:t>Эндохирургии</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0</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0</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0,0</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0</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0,0</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hideMark/>
          </w:tcPr>
          <w:p w:rsidR="00CD11A7" w:rsidRPr="00CD11A7" w:rsidRDefault="00CD11A7" w:rsidP="00CD11A7">
            <w:pPr>
              <w:rPr>
                <w:rFonts w:asciiTheme="minorHAnsi" w:hAnsiTheme="minorHAnsi" w:cstheme="minorHAnsi"/>
                <w:sz w:val="20"/>
                <w:szCs w:val="16"/>
              </w:rPr>
            </w:pPr>
            <w:r>
              <w:rPr>
                <w:rFonts w:asciiTheme="minorHAnsi" w:hAnsiTheme="minorHAnsi" w:cstheme="minorHAnsi"/>
                <w:sz w:val="20"/>
                <w:szCs w:val="16"/>
              </w:rPr>
              <w:t>ГП</w:t>
            </w:r>
            <w:r w:rsidRPr="00CD11A7">
              <w:rPr>
                <w:rFonts w:asciiTheme="minorHAnsi" w:hAnsiTheme="minorHAnsi" w:cstheme="minorHAnsi"/>
                <w:sz w:val="20"/>
                <w:szCs w:val="16"/>
              </w:rPr>
              <w:t xml:space="preserve"> № 1 Косшы</w:t>
            </w:r>
          </w:p>
        </w:tc>
        <w:tc>
          <w:tcPr>
            <w:tcW w:w="671" w:type="dxa"/>
            <w:tcBorders>
              <w:top w:val="nil"/>
              <w:left w:val="nil"/>
              <w:bottom w:val="single" w:sz="4" w:space="0" w:color="auto"/>
              <w:right w:val="single" w:sz="4" w:space="0" w:color="auto"/>
            </w:tcBorders>
            <w:shd w:val="clear" w:color="auto" w:fill="auto"/>
            <w:noWrap/>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44</w:t>
            </w:r>
          </w:p>
        </w:tc>
        <w:tc>
          <w:tcPr>
            <w:tcW w:w="785" w:type="dxa"/>
            <w:tcBorders>
              <w:top w:val="nil"/>
              <w:left w:val="nil"/>
              <w:bottom w:val="single" w:sz="4" w:space="0" w:color="auto"/>
              <w:right w:val="single" w:sz="4" w:space="0" w:color="auto"/>
            </w:tcBorders>
            <w:shd w:val="clear" w:color="auto" w:fill="auto"/>
            <w:noWrap/>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w:t>
            </w:r>
          </w:p>
        </w:tc>
        <w:tc>
          <w:tcPr>
            <w:tcW w:w="785" w:type="dxa"/>
            <w:tcBorders>
              <w:top w:val="nil"/>
              <w:left w:val="nil"/>
              <w:bottom w:val="single" w:sz="4" w:space="0" w:color="auto"/>
              <w:right w:val="single" w:sz="4" w:space="0" w:color="auto"/>
            </w:tcBorders>
            <w:shd w:val="clear" w:color="auto" w:fill="auto"/>
            <w:noWrap/>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17</w:t>
            </w:r>
          </w:p>
        </w:tc>
        <w:tc>
          <w:tcPr>
            <w:tcW w:w="785" w:type="dxa"/>
            <w:tcBorders>
              <w:top w:val="nil"/>
              <w:left w:val="nil"/>
              <w:bottom w:val="single" w:sz="4" w:space="0" w:color="auto"/>
              <w:right w:val="single" w:sz="4" w:space="0" w:color="auto"/>
            </w:tcBorders>
            <w:shd w:val="clear" w:color="auto" w:fill="auto"/>
            <w:noWrap/>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w:t>
            </w:r>
          </w:p>
        </w:tc>
        <w:tc>
          <w:tcPr>
            <w:tcW w:w="1078" w:type="dxa"/>
            <w:tcBorders>
              <w:top w:val="nil"/>
              <w:left w:val="nil"/>
              <w:bottom w:val="single" w:sz="4" w:space="0" w:color="auto"/>
              <w:right w:val="single" w:sz="4" w:space="0" w:color="auto"/>
            </w:tcBorders>
            <w:shd w:val="clear" w:color="auto" w:fill="auto"/>
            <w:noWrap/>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21</w:t>
            </w:r>
          </w:p>
        </w:tc>
        <w:tc>
          <w:tcPr>
            <w:tcW w:w="730" w:type="dxa"/>
            <w:tcBorders>
              <w:top w:val="nil"/>
              <w:left w:val="nil"/>
              <w:bottom w:val="single" w:sz="4" w:space="0" w:color="auto"/>
              <w:right w:val="single" w:sz="4" w:space="0" w:color="auto"/>
            </w:tcBorders>
            <w:shd w:val="clear" w:color="auto" w:fill="auto"/>
            <w:noWrap/>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9</w:t>
            </w:r>
          </w:p>
        </w:tc>
        <w:tc>
          <w:tcPr>
            <w:tcW w:w="1113" w:type="dxa"/>
            <w:tcBorders>
              <w:top w:val="nil"/>
              <w:left w:val="nil"/>
              <w:bottom w:val="single" w:sz="4" w:space="0" w:color="auto"/>
              <w:right w:val="single" w:sz="4" w:space="0" w:color="auto"/>
            </w:tcBorders>
            <w:shd w:val="clear" w:color="auto" w:fill="auto"/>
            <w:noWrap/>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23,1</w:t>
            </w:r>
          </w:p>
        </w:tc>
        <w:tc>
          <w:tcPr>
            <w:tcW w:w="785" w:type="dxa"/>
            <w:tcBorders>
              <w:top w:val="nil"/>
              <w:left w:val="nil"/>
              <w:bottom w:val="single" w:sz="4" w:space="0" w:color="auto"/>
              <w:right w:val="single" w:sz="4" w:space="0" w:color="auto"/>
            </w:tcBorders>
            <w:shd w:val="clear" w:color="auto" w:fill="auto"/>
            <w:noWrap/>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14</w:t>
            </w:r>
          </w:p>
        </w:tc>
        <w:tc>
          <w:tcPr>
            <w:tcW w:w="1113" w:type="dxa"/>
            <w:tcBorders>
              <w:top w:val="nil"/>
              <w:left w:val="nil"/>
              <w:bottom w:val="single" w:sz="4" w:space="0" w:color="auto"/>
              <w:right w:val="single" w:sz="4" w:space="0" w:color="auto"/>
            </w:tcBorders>
            <w:shd w:val="clear" w:color="auto" w:fill="auto"/>
            <w:noWrap/>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21,9</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Шортандинский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178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102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25</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32</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19</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9</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2,8</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г.Степногорск</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491</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305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45</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102</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36</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3,6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50</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5,2</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sz w:val="20"/>
              </w:rPr>
            </w:pPr>
            <w:r w:rsidRPr="00CD11A7">
              <w:rPr>
                <w:rFonts w:asciiTheme="minorHAnsi" w:hAnsiTheme="minorHAnsi" w:cstheme="minorHAnsi"/>
                <w:sz w:val="20"/>
              </w:rPr>
              <w:t>г.Кокшетау</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1464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89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742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112</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521</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145</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7,7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215</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sz w:val="20"/>
              </w:rPr>
            </w:pPr>
            <w:r w:rsidRPr="00CD11A7">
              <w:rPr>
                <w:rFonts w:asciiTheme="minorHAnsi" w:hAnsiTheme="minorHAnsi" w:cstheme="minorHAnsi"/>
                <w:sz w:val="20"/>
              </w:rPr>
              <w:t>10,8</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CD11A7" w:rsidRDefault="00CD11A7" w:rsidP="00CD11A7">
            <w:pPr>
              <w:rPr>
                <w:rFonts w:asciiTheme="minorHAnsi" w:hAnsiTheme="minorHAnsi" w:cstheme="minorHAnsi"/>
                <w:b/>
                <w:bCs/>
                <w:sz w:val="20"/>
              </w:rPr>
            </w:pPr>
            <w:r w:rsidRPr="00CD11A7">
              <w:rPr>
                <w:rFonts w:asciiTheme="minorHAnsi" w:hAnsiTheme="minorHAnsi" w:cstheme="minorHAnsi"/>
                <w:b/>
                <w:bCs/>
                <w:sz w:val="20"/>
              </w:rPr>
              <w:t>По области</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b/>
                <w:bCs/>
                <w:sz w:val="20"/>
              </w:rPr>
            </w:pPr>
            <w:r w:rsidRPr="00CD11A7">
              <w:rPr>
                <w:rFonts w:asciiTheme="minorHAnsi" w:hAnsiTheme="minorHAnsi" w:cstheme="minorHAnsi"/>
                <w:b/>
                <w:bCs/>
                <w:sz w:val="20"/>
              </w:rPr>
              <w:t>5135</w:t>
            </w:r>
          </w:p>
        </w:tc>
        <w:tc>
          <w:tcPr>
            <w:tcW w:w="785"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b/>
                <w:bCs/>
                <w:sz w:val="20"/>
              </w:rPr>
            </w:pPr>
            <w:r w:rsidRPr="00CD11A7">
              <w:rPr>
                <w:rFonts w:asciiTheme="minorHAnsi" w:hAnsiTheme="minorHAnsi" w:cstheme="minorHAnsi"/>
                <w:b/>
                <w:bCs/>
                <w:sz w:val="20"/>
              </w:rPr>
              <w:t>360</w:t>
            </w:r>
          </w:p>
        </w:tc>
        <w:tc>
          <w:tcPr>
            <w:tcW w:w="785"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b/>
                <w:bCs/>
                <w:sz w:val="20"/>
              </w:rPr>
            </w:pPr>
            <w:r w:rsidRPr="00CD11A7">
              <w:rPr>
                <w:rFonts w:asciiTheme="minorHAnsi" w:hAnsiTheme="minorHAnsi" w:cstheme="minorHAnsi"/>
                <w:b/>
                <w:bCs/>
                <w:sz w:val="20"/>
              </w:rPr>
              <w:t>3097</w:t>
            </w:r>
          </w:p>
        </w:tc>
        <w:tc>
          <w:tcPr>
            <w:tcW w:w="785"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b/>
                <w:bCs/>
                <w:sz w:val="20"/>
              </w:rPr>
            </w:pPr>
            <w:r w:rsidRPr="00CD11A7">
              <w:rPr>
                <w:rFonts w:asciiTheme="minorHAnsi" w:hAnsiTheme="minorHAnsi" w:cstheme="minorHAnsi"/>
                <w:b/>
                <w:bCs/>
                <w:sz w:val="20"/>
              </w:rPr>
              <w:t>510</w:t>
            </w:r>
          </w:p>
        </w:tc>
        <w:tc>
          <w:tcPr>
            <w:tcW w:w="1078"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b/>
                <w:bCs/>
                <w:sz w:val="20"/>
              </w:rPr>
            </w:pPr>
            <w:r w:rsidRPr="00CD11A7">
              <w:rPr>
                <w:rFonts w:asciiTheme="minorHAnsi" w:hAnsiTheme="minorHAnsi" w:cstheme="minorHAnsi"/>
                <w:b/>
                <w:bCs/>
                <w:sz w:val="20"/>
              </w:rPr>
              <w:t>1168</w:t>
            </w:r>
          </w:p>
        </w:tc>
        <w:tc>
          <w:tcPr>
            <w:tcW w:w="730"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b/>
                <w:bCs/>
                <w:sz w:val="20"/>
              </w:rPr>
            </w:pPr>
            <w:r w:rsidRPr="00CD11A7">
              <w:rPr>
                <w:rFonts w:asciiTheme="minorHAnsi" w:hAnsiTheme="minorHAnsi" w:cstheme="minorHAnsi"/>
                <w:b/>
                <w:bCs/>
                <w:sz w:val="20"/>
              </w:rPr>
              <w:t>412</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b/>
                <w:bCs/>
                <w:sz w:val="20"/>
              </w:rPr>
            </w:pPr>
            <w:r w:rsidRPr="00CD11A7">
              <w:rPr>
                <w:rFonts w:asciiTheme="minorHAnsi" w:hAnsiTheme="minorHAnsi" w:cstheme="minorHAnsi"/>
                <w:b/>
                <w:bCs/>
                <w:sz w:val="20"/>
              </w:rPr>
              <w:t>5,1</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CD11A7" w:rsidRDefault="00CD11A7" w:rsidP="00CD11A7">
            <w:pPr>
              <w:jc w:val="center"/>
              <w:rPr>
                <w:rFonts w:asciiTheme="minorHAnsi" w:hAnsiTheme="minorHAnsi" w:cstheme="minorHAnsi"/>
                <w:b/>
                <w:bCs/>
                <w:sz w:val="20"/>
              </w:rPr>
            </w:pPr>
            <w:r w:rsidRPr="00CD11A7">
              <w:rPr>
                <w:rFonts w:asciiTheme="minorHAnsi" w:hAnsiTheme="minorHAnsi" w:cstheme="minorHAnsi"/>
                <w:b/>
                <w:bCs/>
                <w:sz w:val="20"/>
              </w:rPr>
              <w:t>528</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CD11A7" w:rsidRDefault="00CD11A7" w:rsidP="00CD11A7">
            <w:pPr>
              <w:jc w:val="center"/>
              <w:rPr>
                <w:rFonts w:asciiTheme="minorHAnsi" w:hAnsiTheme="minorHAnsi" w:cstheme="minorHAnsi"/>
                <w:b/>
                <w:bCs/>
                <w:sz w:val="20"/>
              </w:rPr>
            </w:pPr>
            <w:r w:rsidRPr="00CD11A7">
              <w:rPr>
                <w:rFonts w:asciiTheme="minorHAnsi" w:hAnsiTheme="minorHAnsi" w:cstheme="minorHAnsi"/>
                <w:b/>
                <w:bCs/>
                <w:sz w:val="20"/>
              </w:rPr>
              <w:t>6,5</w:t>
            </w:r>
          </w:p>
        </w:tc>
      </w:tr>
    </w:tbl>
    <w:p w:rsidR="00CD11A7" w:rsidRDefault="00CD11A7" w:rsidP="00CD11A7">
      <w:pPr>
        <w:ind w:firstLine="720"/>
        <w:rPr>
          <w:sz w:val="26"/>
          <w:szCs w:val="26"/>
        </w:rPr>
      </w:pPr>
    </w:p>
    <w:p w:rsidR="00CD11A7" w:rsidRDefault="00CD11A7" w:rsidP="00CD11A7">
      <w:pPr>
        <w:ind w:firstLine="720"/>
        <w:rPr>
          <w:sz w:val="26"/>
          <w:szCs w:val="26"/>
        </w:rPr>
      </w:pPr>
    </w:p>
    <w:p w:rsidR="00CD11A7" w:rsidRDefault="00CD11A7" w:rsidP="00CD11A7">
      <w:pPr>
        <w:rPr>
          <w:sz w:val="28"/>
        </w:rPr>
      </w:pPr>
      <w:r w:rsidRPr="00CD11A7">
        <w:rPr>
          <w:sz w:val="28"/>
        </w:rPr>
        <w:t>В области на 01.01.2026г. года  функционирует 4 Центра оказания специальных социальных услуг  для психических больных старше 18 лет, где находятся 913 человек и 1 ЦОССУ для детей и подростков в г. Кокшетау, где находится 46  несовершеннолетний.  В прошедшем году  открыто дополнительно 100 мест на базе «Центра оказания специальных социальных  услуг поселка Шантобе, города Степногорск, «Жаксы  Жангыстау», идёт поэтапное помещение пациентов в данное учреждение, на 01.01.2026 года очереди нет, всем нуждающимся в оформлении в ЦОССУ, предоставляются места по мере предоставления необходимых документов</w:t>
      </w:r>
      <w:r w:rsidR="00E956C7" w:rsidRPr="00CD11A7">
        <w:rPr>
          <w:sz w:val="28"/>
        </w:rPr>
        <w:t xml:space="preserve"> </w:t>
      </w:r>
    </w:p>
    <w:p w:rsidR="00D25F81" w:rsidRDefault="00D25F81" w:rsidP="00D25F81">
      <w:pPr>
        <w:rPr>
          <w:b/>
          <w:sz w:val="28"/>
        </w:rPr>
      </w:pPr>
    </w:p>
    <w:p w:rsidR="00D25F81" w:rsidRPr="00D25F81" w:rsidRDefault="00D25F81" w:rsidP="00D25F81">
      <w:pPr>
        <w:rPr>
          <w:sz w:val="28"/>
        </w:rPr>
      </w:pPr>
      <w:r w:rsidRPr="00D25F81">
        <w:rPr>
          <w:b/>
          <w:sz w:val="28"/>
        </w:rPr>
        <w:t>Перебои с поставкой лекарственных средств АЛО</w:t>
      </w:r>
      <w:r w:rsidRPr="00D25F81">
        <w:rPr>
          <w:sz w:val="28"/>
        </w:rPr>
        <w:t xml:space="preserve">: </w:t>
      </w:r>
      <w:r>
        <w:rPr>
          <w:sz w:val="28"/>
        </w:rPr>
        <w:t>Поскольку в</w:t>
      </w:r>
      <w:r w:rsidRPr="00D25F81">
        <w:rPr>
          <w:sz w:val="28"/>
        </w:rPr>
        <w:t xml:space="preserve"> 2024 году отсутствовали поставки пролонгированного нейролептика галоперидол</w:t>
      </w:r>
      <w:r>
        <w:rPr>
          <w:sz w:val="28"/>
        </w:rPr>
        <w:t>-</w:t>
      </w:r>
      <w:r w:rsidRPr="00D25F81">
        <w:rPr>
          <w:sz w:val="28"/>
        </w:rPr>
        <w:t xml:space="preserve">деканоат, препарат поступил в 2025 году, но отсутствовала возможность выписки лекарственного средства поштучно, а форма выпуска и рекомендованная кратность приема противоречила требования к выписке препарата в упаковках. Потребовались дополнительные усилия и время для внесения корректировки в систему. В 2025 году в сеть АЛО не поступил препарат тригексифенидил (циклодол), применяемый для коррекции </w:t>
      </w:r>
      <w:r w:rsidRPr="00D25F81">
        <w:rPr>
          <w:sz w:val="28"/>
        </w:rPr>
        <w:lastRenderedPageBreak/>
        <w:t xml:space="preserve">экстрапирамидных нарушений в результате лечения нейролептиками. Пациенты приобретали платно, на 01.01.2025г. по г.Кокшетау состояло 212 диспансерных пациентов, нуждающихся в данном лекарственном средстве. </w:t>
      </w:r>
    </w:p>
    <w:p w:rsidR="00D25F81" w:rsidRPr="00D25F81" w:rsidRDefault="00D25F81" w:rsidP="00D25F81">
      <w:pPr>
        <w:rPr>
          <w:sz w:val="28"/>
        </w:rPr>
      </w:pPr>
      <w:r w:rsidRPr="00D25F81">
        <w:rPr>
          <w:sz w:val="28"/>
        </w:rPr>
        <w:t>Так же имелись проблемы с поставками трифтазина и клозапина.</w:t>
      </w:r>
    </w:p>
    <w:p w:rsidR="00D25F81" w:rsidRPr="00CD11A7" w:rsidRDefault="00D25F81" w:rsidP="00CD11A7">
      <w:pPr>
        <w:rPr>
          <w:sz w:val="28"/>
        </w:rPr>
      </w:pPr>
    </w:p>
    <w:p w:rsidR="00E956C7" w:rsidRPr="00A62E0E" w:rsidRDefault="00E956C7" w:rsidP="00CD11A7">
      <w:pPr>
        <w:pStyle w:val="a8"/>
        <w:spacing w:after="0"/>
        <w:ind w:left="0"/>
        <w:jc w:val="both"/>
        <w:rPr>
          <w:rFonts w:ascii="Times New Roman" w:hAnsi="Times New Roman"/>
          <w:color w:val="FF0000"/>
          <w:sz w:val="26"/>
          <w:szCs w:val="26"/>
        </w:rPr>
      </w:pPr>
      <w:r w:rsidRPr="00A62E0E">
        <w:rPr>
          <w:rFonts w:ascii="Times New Roman" w:hAnsi="Times New Roman"/>
          <w:color w:val="FF0000"/>
          <w:sz w:val="26"/>
          <w:szCs w:val="26"/>
        </w:rPr>
        <w:t xml:space="preserve">           </w:t>
      </w:r>
    </w:p>
    <w:p w:rsidR="00A41B78" w:rsidRPr="00CD11A7" w:rsidRDefault="00A41B78" w:rsidP="00A41B78">
      <w:pPr>
        <w:jc w:val="center"/>
        <w:rPr>
          <w:b/>
          <w:sz w:val="28"/>
          <w:szCs w:val="28"/>
        </w:rPr>
      </w:pPr>
      <w:r w:rsidRPr="00CD11A7">
        <w:rPr>
          <w:b/>
          <w:sz w:val="28"/>
          <w:szCs w:val="28"/>
        </w:rPr>
        <w:t>Психические и поведенческие расстройства</w:t>
      </w:r>
    </w:p>
    <w:p w:rsidR="00A41B78" w:rsidRPr="00CD11A7" w:rsidRDefault="00A41B78" w:rsidP="00A41B78">
      <w:pPr>
        <w:jc w:val="center"/>
        <w:rPr>
          <w:b/>
          <w:sz w:val="28"/>
          <w:szCs w:val="28"/>
        </w:rPr>
      </w:pPr>
      <w:r w:rsidRPr="00CD11A7">
        <w:rPr>
          <w:b/>
          <w:sz w:val="28"/>
          <w:szCs w:val="28"/>
        </w:rPr>
        <w:t xml:space="preserve">в результате употребления ПАВ  за 12 месяцев </w:t>
      </w:r>
      <w:r w:rsidR="00A62E0E" w:rsidRPr="00CD11A7">
        <w:rPr>
          <w:b/>
          <w:sz w:val="28"/>
          <w:szCs w:val="28"/>
        </w:rPr>
        <w:t>2025</w:t>
      </w:r>
      <w:r w:rsidRPr="00CD11A7">
        <w:rPr>
          <w:b/>
          <w:sz w:val="28"/>
          <w:szCs w:val="28"/>
        </w:rPr>
        <w:t xml:space="preserve"> года</w:t>
      </w:r>
    </w:p>
    <w:p w:rsidR="00A41B78" w:rsidRPr="00A62E0E" w:rsidRDefault="00A41B78" w:rsidP="00A41B78">
      <w:pPr>
        <w:jc w:val="center"/>
        <w:rPr>
          <w:b/>
          <w:color w:val="FF0000"/>
          <w:sz w:val="28"/>
          <w:szCs w:val="28"/>
        </w:rPr>
      </w:pPr>
    </w:p>
    <w:tbl>
      <w:tblPr>
        <w:tblW w:w="10208" w:type="dxa"/>
        <w:tblInd w:w="-34" w:type="dxa"/>
        <w:tblLayout w:type="fixed"/>
        <w:tblLook w:val="0000"/>
      </w:tblPr>
      <w:tblGrid>
        <w:gridCol w:w="3119"/>
        <w:gridCol w:w="992"/>
        <w:gridCol w:w="708"/>
        <w:gridCol w:w="993"/>
        <w:gridCol w:w="708"/>
        <w:gridCol w:w="993"/>
        <w:gridCol w:w="851"/>
        <w:gridCol w:w="993"/>
        <w:gridCol w:w="851"/>
      </w:tblGrid>
      <w:tr w:rsidR="00A41B78" w:rsidRPr="00D44A6A" w:rsidTr="00A41B78">
        <w:trPr>
          <w:trHeight w:val="305"/>
        </w:trPr>
        <w:tc>
          <w:tcPr>
            <w:tcW w:w="3119" w:type="dxa"/>
            <w:vMerge w:val="restart"/>
            <w:tcBorders>
              <w:top w:val="single" w:sz="6" w:space="0" w:color="auto"/>
              <w:left w:val="single" w:sz="6" w:space="0" w:color="auto"/>
              <w:right w:val="single" w:sz="6" w:space="0" w:color="auto"/>
            </w:tcBorders>
            <w:vAlign w:val="center"/>
          </w:tcPr>
          <w:p w:rsidR="00A41B78" w:rsidRPr="00D44A6A" w:rsidRDefault="00A41B78" w:rsidP="000A7D25">
            <w:pPr>
              <w:autoSpaceDE w:val="0"/>
              <w:autoSpaceDN w:val="0"/>
              <w:adjustRightInd w:val="0"/>
              <w:jc w:val="center"/>
              <w:rPr>
                <w:color w:val="000000" w:themeColor="text1"/>
              </w:rPr>
            </w:pPr>
            <w:r w:rsidRPr="00D44A6A">
              <w:rPr>
                <w:color w:val="000000" w:themeColor="text1"/>
              </w:rPr>
              <w:t>(абс.)</w:t>
            </w:r>
          </w:p>
        </w:tc>
        <w:tc>
          <w:tcPr>
            <w:tcW w:w="1700" w:type="dxa"/>
            <w:gridSpan w:val="2"/>
            <w:tcBorders>
              <w:top w:val="single" w:sz="6" w:space="0" w:color="auto"/>
              <w:left w:val="single" w:sz="6" w:space="0" w:color="auto"/>
              <w:bottom w:val="single" w:sz="6" w:space="0" w:color="auto"/>
              <w:right w:val="single" w:sz="6" w:space="0" w:color="auto"/>
            </w:tcBorders>
          </w:tcPr>
          <w:p w:rsidR="00A41B78" w:rsidRPr="00D44A6A" w:rsidRDefault="00A41B78" w:rsidP="000A7D25">
            <w:pPr>
              <w:autoSpaceDE w:val="0"/>
              <w:autoSpaceDN w:val="0"/>
              <w:adjustRightInd w:val="0"/>
              <w:jc w:val="center"/>
              <w:rPr>
                <w:b/>
                <w:bCs/>
                <w:color w:val="000000" w:themeColor="text1"/>
              </w:rPr>
            </w:pPr>
            <w:r w:rsidRPr="00D44A6A">
              <w:rPr>
                <w:b/>
                <w:bCs/>
                <w:color w:val="000000" w:themeColor="text1"/>
              </w:rPr>
              <w:t>Всего</w:t>
            </w:r>
          </w:p>
        </w:tc>
        <w:tc>
          <w:tcPr>
            <w:tcW w:w="1701" w:type="dxa"/>
            <w:gridSpan w:val="2"/>
            <w:tcBorders>
              <w:top w:val="single" w:sz="6" w:space="0" w:color="auto"/>
              <w:left w:val="single" w:sz="6" w:space="0" w:color="auto"/>
              <w:bottom w:val="single" w:sz="6" w:space="0" w:color="auto"/>
              <w:right w:val="single" w:sz="6" w:space="0" w:color="auto"/>
            </w:tcBorders>
          </w:tcPr>
          <w:p w:rsidR="00A41B78" w:rsidRPr="00D44A6A" w:rsidRDefault="00A41B78" w:rsidP="000A7D25">
            <w:pPr>
              <w:autoSpaceDE w:val="0"/>
              <w:autoSpaceDN w:val="0"/>
              <w:adjustRightInd w:val="0"/>
              <w:jc w:val="center"/>
              <w:rPr>
                <w:b/>
                <w:bCs/>
                <w:color w:val="000000" w:themeColor="text1"/>
              </w:rPr>
            </w:pPr>
            <w:r w:rsidRPr="00D44A6A">
              <w:rPr>
                <w:b/>
                <w:bCs/>
                <w:color w:val="000000" w:themeColor="text1"/>
              </w:rPr>
              <w:t>Женщины</w:t>
            </w:r>
          </w:p>
        </w:tc>
        <w:tc>
          <w:tcPr>
            <w:tcW w:w="1844" w:type="dxa"/>
            <w:gridSpan w:val="2"/>
            <w:tcBorders>
              <w:top w:val="single" w:sz="6" w:space="0" w:color="auto"/>
              <w:left w:val="single" w:sz="6" w:space="0" w:color="auto"/>
              <w:bottom w:val="single" w:sz="6" w:space="0" w:color="auto"/>
              <w:right w:val="single" w:sz="6" w:space="0" w:color="auto"/>
            </w:tcBorders>
          </w:tcPr>
          <w:p w:rsidR="00A41B78" w:rsidRPr="00D44A6A" w:rsidRDefault="00A41B78" w:rsidP="000A7D25">
            <w:pPr>
              <w:autoSpaceDE w:val="0"/>
              <w:autoSpaceDN w:val="0"/>
              <w:adjustRightInd w:val="0"/>
              <w:jc w:val="center"/>
              <w:rPr>
                <w:b/>
                <w:bCs/>
                <w:color w:val="000000" w:themeColor="text1"/>
              </w:rPr>
            </w:pPr>
            <w:r w:rsidRPr="00D44A6A">
              <w:rPr>
                <w:b/>
                <w:bCs/>
                <w:color w:val="000000" w:themeColor="text1"/>
              </w:rPr>
              <w:t>Подростки</w:t>
            </w:r>
          </w:p>
        </w:tc>
        <w:tc>
          <w:tcPr>
            <w:tcW w:w="1844" w:type="dxa"/>
            <w:gridSpan w:val="2"/>
            <w:tcBorders>
              <w:top w:val="single" w:sz="6" w:space="0" w:color="auto"/>
              <w:left w:val="single" w:sz="6" w:space="0" w:color="auto"/>
              <w:bottom w:val="single" w:sz="6" w:space="0" w:color="auto"/>
              <w:right w:val="single" w:sz="6" w:space="0" w:color="auto"/>
            </w:tcBorders>
            <w:vAlign w:val="center"/>
          </w:tcPr>
          <w:p w:rsidR="00A41B78" w:rsidRPr="00D44A6A" w:rsidRDefault="00A41B78" w:rsidP="000A7D25">
            <w:pPr>
              <w:autoSpaceDE w:val="0"/>
              <w:autoSpaceDN w:val="0"/>
              <w:adjustRightInd w:val="0"/>
              <w:jc w:val="center"/>
              <w:rPr>
                <w:b/>
                <w:bCs/>
                <w:color w:val="000000" w:themeColor="text1"/>
              </w:rPr>
            </w:pPr>
            <w:r w:rsidRPr="00D44A6A">
              <w:rPr>
                <w:b/>
                <w:bCs/>
                <w:color w:val="000000" w:themeColor="text1"/>
              </w:rPr>
              <w:t>Дети</w:t>
            </w:r>
          </w:p>
        </w:tc>
      </w:tr>
      <w:tr w:rsidR="00A41B78" w:rsidRPr="00D44A6A" w:rsidTr="00A41B78">
        <w:trPr>
          <w:trHeight w:val="168"/>
        </w:trPr>
        <w:tc>
          <w:tcPr>
            <w:tcW w:w="3119" w:type="dxa"/>
            <w:vMerge/>
            <w:tcBorders>
              <w:left w:val="single" w:sz="6" w:space="0" w:color="auto"/>
              <w:bottom w:val="single" w:sz="6" w:space="0" w:color="auto"/>
              <w:right w:val="single" w:sz="6" w:space="0" w:color="auto"/>
            </w:tcBorders>
          </w:tcPr>
          <w:p w:rsidR="00A41B78" w:rsidRPr="00D44A6A" w:rsidRDefault="00A41B78" w:rsidP="000A7D25">
            <w:pPr>
              <w:autoSpaceDE w:val="0"/>
              <w:autoSpaceDN w:val="0"/>
              <w:adjustRightInd w:val="0"/>
              <w:jc w:val="center"/>
              <w:rPr>
                <w:color w:val="000000" w:themeColor="text1"/>
              </w:rPr>
            </w:pP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A41B78" w:rsidRPr="00D44A6A" w:rsidRDefault="00A41B78" w:rsidP="000A7D25">
            <w:pPr>
              <w:autoSpaceDE w:val="0"/>
              <w:autoSpaceDN w:val="0"/>
              <w:adjustRightInd w:val="0"/>
              <w:jc w:val="center"/>
              <w:rPr>
                <w:color w:val="000000" w:themeColor="text1"/>
                <w:szCs w:val="20"/>
              </w:rPr>
            </w:pPr>
            <w:r w:rsidRPr="00D44A6A">
              <w:rPr>
                <w:color w:val="000000" w:themeColor="text1"/>
                <w:szCs w:val="20"/>
              </w:rPr>
              <w:t xml:space="preserve">  </w:t>
            </w:r>
            <w:r w:rsidR="00A62E0E" w:rsidRPr="00D44A6A">
              <w:rPr>
                <w:color w:val="000000" w:themeColor="text1"/>
                <w:szCs w:val="20"/>
              </w:rPr>
              <w:t>2024</w:t>
            </w:r>
          </w:p>
        </w:tc>
        <w:tc>
          <w:tcPr>
            <w:tcW w:w="708" w:type="dxa"/>
            <w:tcBorders>
              <w:top w:val="single" w:sz="6" w:space="0" w:color="auto"/>
              <w:left w:val="single" w:sz="6" w:space="0" w:color="auto"/>
              <w:bottom w:val="single" w:sz="6" w:space="0" w:color="auto"/>
              <w:right w:val="single" w:sz="6" w:space="0" w:color="auto"/>
            </w:tcBorders>
          </w:tcPr>
          <w:p w:rsidR="00A41B78" w:rsidRPr="00D44A6A" w:rsidRDefault="00A62E0E" w:rsidP="000A7D25">
            <w:pPr>
              <w:autoSpaceDE w:val="0"/>
              <w:autoSpaceDN w:val="0"/>
              <w:adjustRightInd w:val="0"/>
              <w:jc w:val="center"/>
              <w:rPr>
                <w:color w:val="000000" w:themeColor="text1"/>
                <w:szCs w:val="20"/>
              </w:rPr>
            </w:pPr>
            <w:r w:rsidRPr="00D44A6A">
              <w:rPr>
                <w:color w:val="000000" w:themeColor="text1"/>
                <w:szCs w:val="20"/>
              </w:rPr>
              <w:t>2025</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A41B78" w:rsidRPr="00D44A6A" w:rsidRDefault="00A62E0E" w:rsidP="000A7D25">
            <w:pPr>
              <w:autoSpaceDE w:val="0"/>
              <w:autoSpaceDN w:val="0"/>
              <w:adjustRightInd w:val="0"/>
              <w:jc w:val="center"/>
              <w:rPr>
                <w:color w:val="000000" w:themeColor="text1"/>
                <w:szCs w:val="20"/>
              </w:rPr>
            </w:pPr>
            <w:r w:rsidRPr="00D44A6A">
              <w:rPr>
                <w:color w:val="000000" w:themeColor="text1"/>
                <w:szCs w:val="20"/>
              </w:rPr>
              <w:t>2024</w:t>
            </w:r>
          </w:p>
        </w:tc>
        <w:tc>
          <w:tcPr>
            <w:tcW w:w="708" w:type="dxa"/>
            <w:tcBorders>
              <w:top w:val="single" w:sz="6" w:space="0" w:color="auto"/>
              <w:left w:val="single" w:sz="6" w:space="0" w:color="auto"/>
              <w:bottom w:val="single" w:sz="6" w:space="0" w:color="auto"/>
              <w:right w:val="single" w:sz="6" w:space="0" w:color="auto"/>
            </w:tcBorders>
          </w:tcPr>
          <w:p w:rsidR="00A41B78" w:rsidRPr="00D44A6A" w:rsidRDefault="00A62E0E" w:rsidP="000A7D25">
            <w:pPr>
              <w:autoSpaceDE w:val="0"/>
              <w:autoSpaceDN w:val="0"/>
              <w:adjustRightInd w:val="0"/>
              <w:jc w:val="center"/>
              <w:rPr>
                <w:color w:val="000000" w:themeColor="text1"/>
                <w:szCs w:val="20"/>
              </w:rPr>
            </w:pPr>
            <w:r w:rsidRPr="00D44A6A">
              <w:rPr>
                <w:color w:val="000000" w:themeColor="text1"/>
                <w:szCs w:val="20"/>
              </w:rPr>
              <w:t>2025</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A41B78" w:rsidRPr="00D44A6A" w:rsidRDefault="00A62E0E" w:rsidP="000A7D25">
            <w:pPr>
              <w:autoSpaceDE w:val="0"/>
              <w:autoSpaceDN w:val="0"/>
              <w:adjustRightInd w:val="0"/>
              <w:jc w:val="center"/>
              <w:rPr>
                <w:color w:val="000000" w:themeColor="text1"/>
                <w:szCs w:val="20"/>
              </w:rPr>
            </w:pPr>
            <w:r w:rsidRPr="00D44A6A">
              <w:rPr>
                <w:color w:val="000000" w:themeColor="text1"/>
                <w:szCs w:val="20"/>
              </w:rPr>
              <w:t>2024</w:t>
            </w:r>
          </w:p>
        </w:tc>
        <w:tc>
          <w:tcPr>
            <w:tcW w:w="851" w:type="dxa"/>
            <w:tcBorders>
              <w:top w:val="single" w:sz="6" w:space="0" w:color="auto"/>
              <w:left w:val="single" w:sz="6" w:space="0" w:color="auto"/>
              <w:bottom w:val="single" w:sz="6" w:space="0" w:color="auto"/>
              <w:right w:val="single" w:sz="6" w:space="0" w:color="auto"/>
            </w:tcBorders>
          </w:tcPr>
          <w:p w:rsidR="00A41B78" w:rsidRPr="00D44A6A" w:rsidRDefault="00A62E0E" w:rsidP="000A7D25">
            <w:pPr>
              <w:autoSpaceDE w:val="0"/>
              <w:autoSpaceDN w:val="0"/>
              <w:adjustRightInd w:val="0"/>
              <w:jc w:val="center"/>
              <w:rPr>
                <w:color w:val="000000" w:themeColor="text1"/>
                <w:szCs w:val="20"/>
              </w:rPr>
            </w:pPr>
            <w:r w:rsidRPr="00D44A6A">
              <w:rPr>
                <w:color w:val="000000" w:themeColor="text1"/>
                <w:szCs w:val="20"/>
              </w:rPr>
              <w:t>2025</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A41B78" w:rsidRPr="00D44A6A" w:rsidRDefault="00A62E0E" w:rsidP="00A41B78">
            <w:pPr>
              <w:autoSpaceDE w:val="0"/>
              <w:autoSpaceDN w:val="0"/>
              <w:adjustRightInd w:val="0"/>
              <w:jc w:val="center"/>
              <w:rPr>
                <w:color w:val="000000" w:themeColor="text1"/>
                <w:szCs w:val="20"/>
              </w:rPr>
            </w:pPr>
            <w:r w:rsidRPr="00D44A6A">
              <w:rPr>
                <w:color w:val="000000" w:themeColor="text1"/>
                <w:szCs w:val="20"/>
              </w:rPr>
              <w:t>2024</w:t>
            </w:r>
          </w:p>
        </w:tc>
        <w:tc>
          <w:tcPr>
            <w:tcW w:w="851" w:type="dxa"/>
            <w:tcBorders>
              <w:top w:val="single" w:sz="6" w:space="0" w:color="auto"/>
              <w:left w:val="single" w:sz="6" w:space="0" w:color="auto"/>
              <w:bottom w:val="single" w:sz="6" w:space="0" w:color="auto"/>
              <w:right w:val="single" w:sz="6" w:space="0" w:color="auto"/>
            </w:tcBorders>
          </w:tcPr>
          <w:p w:rsidR="00A41B78" w:rsidRPr="00D44A6A" w:rsidRDefault="00A41B78" w:rsidP="000A7D25">
            <w:pPr>
              <w:autoSpaceDE w:val="0"/>
              <w:autoSpaceDN w:val="0"/>
              <w:adjustRightInd w:val="0"/>
              <w:jc w:val="center"/>
              <w:rPr>
                <w:color w:val="000000" w:themeColor="text1"/>
                <w:szCs w:val="20"/>
              </w:rPr>
            </w:pPr>
            <w:r w:rsidRPr="00D44A6A">
              <w:rPr>
                <w:color w:val="000000" w:themeColor="text1"/>
                <w:szCs w:val="20"/>
              </w:rPr>
              <w:t xml:space="preserve">  </w:t>
            </w:r>
            <w:r w:rsidR="00A62E0E" w:rsidRPr="00D44A6A">
              <w:rPr>
                <w:color w:val="000000" w:themeColor="text1"/>
                <w:szCs w:val="20"/>
              </w:rPr>
              <w:t>2025</w:t>
            </w: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b/>
                <w:bCs/>
                <w:color w:val="000000" w:themeColor="text1"/>
              </w:rPr>
            </w:pPr>
            <w:r w:rsidRPr="00D44A6A">
              <w:rPr>
                <w:b/>
                <w:bCs/>
                <w:color w:val="000000" w:themeColor="text1"/>
              </w:rPr>
              <w:t>Число лиц, состоящих на  учете, всего:</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5537</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5192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1206</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1121</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2</w:t>
            </w: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0</w:t>
            </w: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0</w:t>
            </w: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color w:val="000000" w:themeColor="text1"/>
              </w:rPr>
            </w:pPr>
            <w:r w:rsidRPr="00D44A6A">
              <w:rPr>
                <w:color w:val="000000" w:themeColor="text1"/>
              </w:rPr>
              <w:t>Из них с алкоголизмом</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5124</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4782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1165</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1074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b/>
                <w:bCs/>
                <w:color w:val="000000" w:themeColor="text1"/>
              </w:rPr>
            </w:pPr>
            <w:r w:rsidRPr="00D44A6A">
              <w:rPr>
                <w:b/>
                <w:bCs/>
                <w:color w:val="000000" w:themeColor="text1"/>
              </w:rPr>
              <w:t>наркоманией</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413</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410</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41</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47</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2</w:t>
            </w: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color w:val="000000" w:themeColor="text1"/>
              </w:rPr>
            </w:pPr>
            <w:r w:rsidRPr="00D44A6A">
              <w:rPr>
                <w:color w:val="000000" w:themeColor="text1"/>
              </w:rPr>
              <w:t>опиоидной</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156</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135</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14</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15</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color w:val="000000" w:themeColor="text1"/>
              </w:rPr>
            </w:pPr>
            <w:r w:rsidRPr="00D44A6A">
              <w:rPr>
                <w:color w:val="000000" w:themeColor="text1"/>
              </w:rPr>
              <w:t>канабиноидной</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44</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53</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2</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color w:val="000000" w:themeColor="text1"/>
              </w:rPr>
            </w:pPr>
            <w:r w:rsidRPr="00D44A6A">
              <w:rPr>
                <w:color w:val="000000" w:themeColor="text1"/>
              </w:rPr>
              <w:t>сочетанные</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152</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158</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14</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18</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2</w:t>
            </w: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color w:val="000000" w:themeColor="text1"/>
              </w:rPr>
            </w:pPr>
            <w:r w:rsidRPr="00D44A6A">
              <w:rPr>
                <w:color w:val="000000" w:themeColor="text1"/>
              </w:rPr>
              <w:t>употребление седативных и снотворных средств</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2</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0</w:t>
            </w:r>
          </w:p>
        </w:tc>
        <w:tc>
          <w:tcPr>
            <w:tcW w:w="993"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color w:val="000000" w:themeColor="text1"/>
              </w:rPr>
            </w:pPr>
            <w:r w:rsidRPr="00D44A6A">
              <w:rPr>
                <w:color w:val="000000" w:themeColor="text1"/>
              </w:rPr>
              <w:t>употреблением других стимуляторов (экстази)</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51</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52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11</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12</w:t>
            </w:r>
          </w:p>
        </w:tc>
        <w:tc>
          <w:tcPr>
            <w:tcW w:w="993" w:type="dxa"/>
            <w:tcBorders>
              <w:top w:val="single" w:sz="4"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b/>
                <w:color w:val="000000" w:themeColor="text1"/>
              </w:rPr>
            </w:pPr>
            <w:r w:rsidRPr="00D44A6A">
              <w:rPr>
                <w:b/>
                <w:color w:val="000000" w:themeColor="text1"/>
              </w:rPr>
              <w:t>с токсикоманией</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color w:val="000000" w:themeColor="text1"/>
              </w:rPr>
            </w:pPr>
            <w:r w:rsidRPr="00D44A6A">
              <w:rPr>
                <w:b/>
                <w:color w:val="000000" w:themeColor="text1"/>
              </w:rPr>
              <w:t>8</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color w:val="000000" w:themeColor="text1"/>
              </w:rPr>
            </w:pPr>
            <w:r w:rsidRPr="00D44A6A">
              <w:rPr>
                <w:b/>
                <w:color w:val="000000" w:themeColor="text1"/>
              </w:rPr>
              <w:t>10</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color w:val="000000" w:themeColor="text1"/>
              </w:rPr>
            </w:pPr>
            <w:r w:rsidRPr="00D44A6A">
              <w:rPr>
                <w:b/>
                <w:color w:val="000000" w:themeColor="text1"/>
              </w:rPr>
              <w:t>0</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color w:val="000000" w:themeColor="text1"/>
              </w:rPr>
            </w:pPr>
            <w:r w:rsidRPr="00D44A6A">
              <w:rPr>
                <w:b/>
                <w:color w:val="000000" w:themeColor="text1"/>
              </w:rPr>
              <w:t>0</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color w:val="000000" w:themeColor="text1"/>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color w:val="000000" w:themeColor="text1"/>
              </w:rPr>
            </w:pPr>
          </w:p>
        </w:tc>
      </w:tr>
    </w:tbl>
    <w:p w:rsidR="00A41B78" w:rsidRPr="00A62E0E" w:rsidRDefault="00A41B78" w:rsidP="00A41B78">
      <w:pPr>
        <w:jc w:val="left"/>
        <w:rPr>
          <w:color w:val="FF0000"/>
          <w:sz w:val="28"/>
          <w:szCs w:val="28"/>
        </w:rPr>
      </w:pPr>
    </w:p>
    <w:p w:rsidR="00BB51BC" w:rsidRDefault="008C71B2" w:rsidP="00EE7322">
      <w:pPr>
        <w:rPr>
          <w:sz w:val="28"/>
          <w:szCs w:val="28"/>
        </w:rPr>
      </w:pPr>
      <w:r w:rsidRPr="008C71B2">
        <w:rPr>
          <w:sz w:val="28"/>
          <w:szCs w:val="28"/>
        </w:rPr>
        <w:t xml:space="preserve">Всего по области состоит на учете 5192 больных, из них женщин 1121, подростков 4, детей 0. </w:t>
      </w:r>
    </w:p>
    <w:p w:rsidR="00BB51BC" w:rsidRPr="00BB51BC" w:rsidRDefault="00BB51BC" w:rsidP="00BB51BC">
      <w:pPr>
        <w:rPr>
          <w:sz w:val="28"/>
          <w:szCs w:val="28"/>
        </w:rPr>
      </w:pPr>
      <w:r w:rsidRPr="00BB51BC">
        <w:rPr>
          <w:bCs/>
          <w:sz w:val="28"/>
          <w:szCs w:val="28"/>
        </w:rPr>
        <w:t xml:space="preserve">Женщины: </w:t>
      </w:r>
      <w:r w:rsidRPr="00BB51BC">
        <w:rPr>
          <w:sz w:val="28"/>
          <w:szCs w:val="28"/>
        </w:rPr>
        <w:t>алкоголизм 95,8% наркомания 4,2%.</w:t>
      </w:r>
    </w:p>
    <w:p w:rsidR="00BB51BC" w:rsidRPr="00EE7322" w:rsidRDefault="00BB51BC" w:rsidP="00BB51BC">
      <w:pPr>
        <w:rPr>
          <w:sz w:val="28"/>
          <w:szCs w:val="28"/>
        </w:rPr>
      </w:pPr>
      <w:r w:rsidRPr="00BB51BC">
        <w:rPr>
          <w:bCs/>
          <w:sz w:val="28"/>
          <w:szCs w:val="28"/>
        </w:rPr>
        <w:t>Мужчины:</w:t>
      </w:r>
      <w:r>
        <w:rPr>
          <w:b/>
          <w:bCs/>
          <w:sz w:val="28"/>
          <w:szCs w:val="28"/>
        </w:rPr>
        <w:t xml:space="preserve"> а</w:t>
      </w:r>
      <w:r w:rsidRPr="00EE7322">
        <w:rPr>
          <w:sz w:val="28"/>
          <w:szCs w:val="28"/>
        </w:rPr>
        <w:t>лкоголизм 91,1%</w:t>
      </w:r>
      <w:r>
        <w:rPr>
          <w:sz w:val="28"/>
          <w:szCs w:val="28"/>
        </w:rPr>
        <w:t xml:space="preserve"> н</w:t>
      </w:r>
      <w:r w:rsidRPr="00EE7322">
        <w:rPr>
          <w:sz w:val="28"/>
          <w:szCs w:val="28"/>
        </w:rPr>
        <w:t>аркомания 8,9%.</w:t>
      </w:r>
    </w:p>
    <w:p w:rsidR="00EE7322" w:rsidRDefault="008C71B2" w:rsidP="00EE7322">
      <w:pPr>
        <w:rPr>
          <w:sz w:val="28"/>
          <w:szCs w:val="28"/>
        </w:rPr>
      </w:pPr>
      <w:r w:rsidRPr="008C71B2">
        <w:rPr>
          <w:sz w:val="28"/>
          <w:szCs w:val="28"/>
        </w:rPr>
        <w:t xml:space="preserve">В сравнении с 12 месяцев 2024 года произошло уменьшение </w:t>
      </w:r>
      <w:r>
        <w:rPr>
          <w:sz w:val="28"/>
          <w:szCs w:val="28"/>
        </w:rPr>
        <w:t>контингента</w:t>
      </w:r>
      <w:r w:rsidRPr="008C71B2">
        <w:rPr>
          <w:sz w:val="28"/>
          <w:szCs w:val="28"/>
        </w:rPr>
        <w:t xml:space="preserve"> лиц, состоящих на учете на 345 человека</w:t>
      </w:r>
      <w:r w:rsidR="003A59DC">
        <w:rPr>
          <w:sz w:val="28"/>
          <w:szCs w:val="28"/>
        </w:rPr>
        <w:t xml:space="preserve"> (-</w:t>
      </w:r>
      <w:r w:rsidR="003A59DC" w:rsidRPr="003A59DC">
        <w:rPr>
          <w:sz w:val="28"/>
          <w:szCs w:val="28"/>
        </w:rPr>
        <w:t>6,2%</w:t>
      </w:r>
      <w:r w:rsidR="003A59DC">
        <w:rPr>
          <w:sz w:val="28"/>
          <w:szCs w:val="28"/>
        </w:rPr>
        <w:t>)</w:t>
      </w:r>
      <w:r w:rsidRPr="008C71B2">
        <w:rPr>
          <w:sz w:val="28"/>
          <w:szCs w:val="28"/>
        </w:rPr>
        <w:t xml:space="preserve">, в том числе с наркоманией на 3 человека. </w:t>
      </w:r>
      <w:r w:rsidR="003A59DC" w:rsidRPr="003A59DC">
        <w:rPr>
          <w:sz w:val="28"/>
          <w:szCs w:val="28"/>
        </w:rPr>
        <w:t xml:space="preserve">Число </w:t>
      </w:r>
      <w:r w:rsidR="003A59DC" w:rsidRPr="003A59DC">
        <w:rPr>
          <w:bCs/>
          <w:sz w:val="28"/>
          <w:szCs w:val="28"/>
        </w:rPr>
        <w:t>женщин</w:t>
      </w:r>
      <w:r w:rsidR="003A59DC" w:rsidRPr="003A59DC">
        <w:rPr>
          <w:sz w:val="28"/>
          <w:szCs w:val="28"/>
        </w:rPr>
        <w:t xml:space="preserve">, состоящих на учёте, уменьшилось с </w:t>
      </w:r>
      <w:r w:rsidR="003A59DC" w:rsidRPr="003A59DC">
        <w:rPr>
          <w:bCs/>
          <w:sz w:val="28"/>
          <w:szCs w:val="28"/>
        </w:rPr>
        <w:t>1206 до 1121 человек</w:t>
      </w:r>
      <w:r w:rsidR="003A59DC" w:rsidRPr="003A59DC">
        <w:rPr>
          <w:sz w:val="28"/>
          <w:szCs w:val="28"/>
        </w:rPr>
        <w:t xml:space="preserve"> (–7,0%), что соответствует общей тенденции снижения контингента.</w:t>
      </w:r>
    </w:p>
    <w:p w:rsidR="003A59DC" w:rsidRDefault="003A59DC" w:rsidP="00EE7322">
      <w:pPr>
        <w:rPr>
          <w:sz w:val="28"/>
          <w:szCs w:val="28"/>
        </w:rPr>
      </w:pPr>
      <w:r>
        <w:rPr>
          <w:sz w:val="28"/>
          <w:szCs w:val="28"/>
        </w:rPr>
        <w:t xml:space="preserve"> </w:t>
      </w:r>
      <w:r w:rsidRPr="003A59DC">
        <w:rPr>
          <w:bCs/>
          <w:sz w:val="28"/>
          <w:szCs w:val="28"/>
        </w:rPr>
        <w:t>Алкоголизм</w:t>
      </w:r>
      <w:r w:rsidRPr="003A59DC">
        <w:rPr>
          <w:sz w:val="28"/>
          <w:szCs w:val="28"/>
        </w:rPr>
        <w:t xml:space="preserve"> остаётся ведущей причиной наблюдения </w:t>
      </w:r>
      <w:r w:rsidR="00EE7322">
        <w:rPr>
          <w:sz w:val="28"/>
          <w:szCs w:val="28"/>
        </w:rPr>
        <w:t xml:space="preserve">(92%) </w:t>
      </w:r>
      <w:r w:rsidRPr="003A59DC">
        <w:rPr>
          <w:sz w:val="28"/>
          <w:szCs w:val="28"/>
        </w:rPr>
        <w:t>и формирует основную долю контингента:</w:t>
      </w:r>
      <w:r w:rsidR="00EE7322">
        <w:rPr>
          <w:sz w:val="28"/>
          <w:szCs w:val="28"/>
        </w:rPr>
        <w:t xml:space="preserve"> </w:t>
      </w:r>
      <w:r w:rsidRPr="003A59DC">
        <w:rPr>
          <w:sz w:val="28"/>
          <w:szCs w:val="28"/>
        </w:rPr>
        <w:t>2024 г. 5124 человека,</w:t>
      </w:r>
      <w:r w:rsidR="00EE7322">
        <w:rPr>
          <w:sz w:val="28"/>
          <w:szCs w:val="28"/>
        </w:rPr>
        <w:t xml:space="preserve"> </w:t>
      </w:r>
      <w:r w:rsidRPr="003A59DC">
        <w:rPr>
          <w:sz w:val="28"/>
          <w:szCs w:val="28"/>
        </w:rPr>
        <w:t>2025 г. 4782 человека (–6,7%).</w:t>
      </w:r>
      <w:r w:rsidR="00EE7322">
        <w:rPr>
          <w:sz w:val="28"/>
          <w:szCs w:val="28"/>
        </w:rPr>
        <w:t xml:space="preserve"> </w:t>
      </w:r>
      <w:r w:rsidRPr="003A59DC">
        <w:rPr>
          <w:sz w:val="28"/>
          <w:szCs w:val="28"/>
        </w:rPr>
        <w:t>Аналогичное снижение отмечается и среди женщин (</w:t>
      </w:r>
      <w:r>
        <w:rPr>
          <w:sz w:val="28"/>
          <w:szCs w:val="28"/>
        </w:rPr>
        <w:t xml:space="preserve">с </w:t>
      </w:r>
      <w:r w:rsidRPr="003A59DC">
        <w:rPr>
          <w:sz w:val="28"/>
          <w:szCs w:val="28"/>
        </w:rPr>
        <w:t xml:space="preserve">1165 </w:t>
      </w:r>
      <w:r>
        <w:rPr>
          <w:sz w:val="28"/>
          <w:szCs w:val="28"/>
        </w:rPr>
        <w:t>до</w:t>
      </w:r>
      <w:r w:rsidRPr="003A59DC">
        <w:rPr>
          <w:sz w:val="28"/>
          <w:szCs w:val="28"/>
        </w:rPr>
        <w:t xml:space="preserve"> 1074</w:t>
      </w:r>
      <w:r>
        <w:rPr>
          <w:sz w:val="28"/>
          <w:szCs w:val="28"/>
        </w:rPr>
        <w:t xml:space="preserve"> </w:t>
      </w:r>
      <w:r w:rsidRPr="003A59DC">
        <w:rPr>
          <w:sz w:val="28"/>
          <w:szCs w:val="28"/>
        </w:rPr>
        <w:t>снижение на 7,8%). Нет случаев среди подростков и детей.</w:t>
      </w:r>
    </w:p>
    <w:p w:rsidR="00EE7322" w:rsidRDefault="00EE7322" w:rsidP="00EE7322">
      <w:pPr>
        <w:rPr>
          <w:sz w:val="28"/>
          <w:szCs w:val="28"/>
        </w:rPr>
      </w:pPr>
      <w:r>
        <w:rPr>
          <w:sz w:val="28"/>
          <w:szCs w:val="28"/>
        </w:rPr>
        <w:t>Н</w:t>
      </w:r>
      <w:r w:rsidRPr="00EE7322">
        <w:rPr>
          <w:sz w:val="28"/>
          <w:szCs w:val="28"/>
        </w:rPr>
        <w:t xml:space="preserve">аркомания </w:t>
      </w:r>
      <w:r w:rsidR="00BB51BC">
        <w:rPr>
          <w:sz w:val="28"/>
          <w:szCs w:val="28"/>
        </w:rPr>
        <w:t xml:space="preserve">составляет </w:t>
      </w:r>
      <w:r w:rsidRPr="00EE7322">
        <w:rPr>
          <w:sz w:val="28"/>
          <w:szCs w:val="28"/>
        </w:rPr>
        <w:t>8%</w:t>
      </w:r>
      <w:r>
        <w:rPr>
          <w:sz w:val="28"/>
          <w:szCs w:val="28"/>
        </w:rPr>
        <w:t xml:space="preserve"> от состоящих на наркологическом учете. </w:t>
      </w:r>
    </w:p>
    <w:p w:rsidR="00EE7322" w:rsidRDefault="00EE7322" w:rsidP="00EE7322">
      <w:pPr>
        <w:rPr>
          <w:sz w:val="28"/>
          <w:szCs w:val="28"/>
        </w:rPr>
      </w:pPr>
      <w:r w:rsidRPr="00EE7322">
        <w:rPr>
          <w:sz w:val="28"/>
          <w:szCs w:val="28"/>
        </w:rPr>
        <w:t>По подросткам цифры слишком малы (</w:t>
      </w:r>
      <w:r>
        <w:rPr>
          <w:sz w:val="28"/>
          <w:szCs w:val="28"/>
        </w:rPr>
        <w:t>за год было зарегистрировано 2 подростка с сочетанным употреблением психоактивных веществ)</w:t>
      </w:r>
      <w:r w:rsidRPr="00EE7322">
        <w:rPr>
          <w:sz w:val="28"/>
          <w:szCs w:val="28"/>
        </w:rPr>
        <w:t>, чтобы достоверно установить</w:t>
      </w:r>
      <w:r>
        <w:rPr>
          <w:sz w:val="28"/>
          <w:szCs w:val="28"/>
        </w:rPr>
        <w:t xml:space="preserve"> динамику </w:t>
      </w:r>
      <w:r w:rsidRPr="00EE7322">
        <w:rPr>
          <w:sz w:val="28"/>
          <w:szCs w:val="28"/>
        </w:rPr>
        <w:t>изменени</w:t>
      </w:r>
      <w:r>
        <w:rPr>
          <w:sz w:val="28"/>
          <w:szCs w:val="28"/>
        </w:rPr>
        <w:t xml:space="preserve">й </w:t>
      </w:r>
      <w:r w:rsidRPr="00EE7322">
        <w:rPr>
          <w:sz w:val="28"/>
          <w:szCs w:val="28"/>
        </w:rPr>
        <w:t>с точки зрения статисти</w:t>
      </w:r>
      <w:r>
        <w:rPr>
          <w:sz w:val="28"/>
          <w:szCs w:val="28"/>
        </w:rPr>
        <w:t xml:space="preserve">ческого анализа, в данном случае наиболее вероятно случайное колебание показателя заболеваемости. </w:t>
      </w:r>
    </w:p>
    <w:p w:rsidR="00BB51BC" w:rsidRPr="00EE7322" w:rsidRDefault="00630B78" w:rsidP="00EE7322">
      <w:pPr>
        <w:rPr>
          <w:sz w:val="28"/>
          <w:szCs w:val="28"/>
        </w:rPr>
      </w:pPr>
      <w:r>
        <w:rPr>
          <w:sz w:val="28"/>
          <w:szCs w:val="28"/>
        </w:rPr>
        <w:t xml:space="preserve">Необходимо отметить, что активное выявление лиц употребляющих алкоголь или иные психоактивные вещества не является функцией психиатрической и наркологической службы. Учет ведётся по обращаемости и в большинстве случаев является добровольным. Медицинской задачей ОЦПЗ и кабинетов в районах является лечение, вторичная и третичная профилактика зависимостей </w:t>
      </w:r>
      <w:r>
        <w:rPr>
          <w:sz w:val="28"/>
          <w:szCs w:val="28"/>
        </w:rPr>
        <w:lastRenderedPageBreak/>
        <w:t xml:space="preserve">от психоактивных веществ. Факты злоупотребления веществами не равнозначны синдрому зависимости, но в настоящий момент времени имеется </w:t>
      </w:r>
      <w:r w:rsidR="00C5539A">
        <w:rPr>
          <w:sz w:val="28"/>
          <w:szCs w:val="28"/>
        </w:rPr>
        <w:t xml:space="preserve">некоторое противоречие между требованием постановки на динамическое наблюдение и учет в регистре наркологических больных </w:t>
      </w:r>
      <w:r w:rsidR="00C5539A" w:rsidRPr="00C5539A">
        <w:rPr>
          <w:sz w:val="28"/>
          <w:szCs w:val="28"/>
        </w:rPr>
        <w:t>приказа МЗРК №203/2020</w:t>
      </w:r>
      <w:r w:rsidR="00C5539A">
        <w:rPr>
          <w:sz w:val="28"/>
          <w:szCs w:val="28"/>
        </w:rPr>
        <w:t xml:space="preserve"> в тех случаях, когда диагноз зависимости от ПАВ еще не установлен и не подтвержден.  </w:t>
      </w:r>
    </w:p>
    <w:p w:rsidR="00A41B78" w:rsidRDefault="00A41B78" w:rsidP="0024065D">
      <w:pPr>
        <w:jc w:val="center"/>
        <w:rPr>
          <w:color w:val="FF0000"/>
          <w:sz w:val="28"/>
          <w:szCs w:val="28"/>
        </w:rPr>
      </w:pPr>
    </w:p>
    <w:p w:rsidR="00A41B78" w:rsidRPr="008C71B2" w:rsidRDefault="00A41B78" w:rsidP="00A41B78">
      <w:pPr>
        <w:jc w:val="center"/>
        <w:rPr>
          <w:sz w:val="28"/>
          <w:szCs w:val="28"/>
        </w:rPr>
      </w:pPr>
      <w:r w:rsidRPr="008C71B2">
        <w:rPr>
          <w:sz w:val="28"/>
          <w:szCs w:val="28"/>
        </w:rPr>
        <w:t>Болезненность и заболеваемость(наркологический профиль)</w:t>
      </w:r>
    </w:p>
    <w:p w:rsidR="00A41B78" w:rsidRPr="00A62E0E" w:rsidRDefault="00A41B78" w:rsidP="00A41B78">
      <w:pPr>
        <w:ind w:firstLine="567"/>
        <w:jc w:val="left"/>
        <w:rPr>
          <w:color w:val="FF0000"/>
          <w:sz w:val="28"/>
          <w:szCs w:val="28"/>
        </w:rPr>
      </w:pPr>
    </w:p>
    <w:tbl>
      <w:tblPr>
        <w:tblpPr w:leftFromText="180" w:rightFromText="180" w:vertAnchor="text" w:horzAnchor="margin" w:tblpXSpec="center" w:tblpY="63"/>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5"/>
        <w:gridCol w:w="1038"/>
        <w:gridCol w:w="1133"/>
        <w:gridCol w:w="851"/>
        <w:gridCol w:w="1086"/>
        <w:gridCol w:w="1134"/>
        <w:gridCol w:w="946"/>
        <w:gridCol w:w="992"/>
      </w:tblGrid>
      <w:tr w:rsidR="00A41B78" w:rsidRPr="00D44A6A" w:rsidTr="00A41B78">
        <w:trPr>
          <w:trHeight w:val="342"/>
        </w:trPr>
        <w:tc>
          <w:tcPr>
            <w:tcW w:w="2125" w:type="dxa"/>
            <w:vMerge w:val="restart"/>
            <w:tcBorders>
              <w:tl2br w:val="single" w:sz="4" w:space="0" w:color="auto"/>
            </w:tcBorders>
            <w:shd w:val="clear" w:color="auto" w:fill="auto"/>
            <w:noWrap/>
            <w:hideMark/>
          </w:tcPr>
          <w:p w:rsidR="00A41B78" w:rsidRPr="00D44A6A" w:rsidRDefault="00A41B78" w:rsidP="00A41B78">
            <w:pPr>
              <w:jc w:val="right"/>
              <w:rPr>
                <w:color w:val="000000" w:themeColor="text1"/>
                <w:sz w:val="20"/>
                <w:szCs w:val="20"/>
              </w:rPr>
            </w:pPr>
            <w:r w:rsidRPr="00D44A6A">
              <w:rPr>
                <w:color w:val="000000" w:themeColor="text1"/>
                <w:sz w:val="20"/>
                <w:szCs w:val="20"/>
              </w:rPr>
              <w:t>На 100 тыс. населения</w:t>
            </w:r>
          </w:p>
          <w:p w:rsidR="00A41B78" w:rsidRPr="00D44A6A" w:rsidRDefault="00A41B78" w:rsidP="00A41B78">
            <w:pPr>
              <w:jc w:val="right"/>
              <w:rPr>
                <w:color w:val="000000" w:themeColor="text1"/>
                <w:szCs w:val="20"/>
              </w:rPr>
            </w:pPr>
            <w:r w:rsidRPr="00D44A6A">
              <w:rPr>
                <w:color w:val="000000" w:themeColor="text1"/>
                <w:szCs w:val="20"/>
              </w:rPr>
              <w:t> </w:t>
            </w:r>
          </w:p>
        </w:tc>
        <w:tc>
          <w:tcPr>
            <w:tcW w:w="3022" w:type="dxa"/>
            <w:gridSpan w:val="3"/>
            <w:shd w:val="clear" w:color="auto" w:fill="auto"/>
            <w:hideMark/>
          </w:tcPr>
          <w:p w:rsidR="00A41B78" w:rsidRPr="00D44A6A" w:rsidRDefault="00A41B78" w:rsidP="00A41B78">
            <w:pPr>
              <w:autoSpaceDE w:val="0"/>
              <w:autoSpaceDN w:val="0"/>
              <w:adjustRightInd w:val="0"/>
              <w:jc w:val="center"/>
              <w:rPr>
                <w:bCs/>
                <w:color w:val="000000" w:themeColor="text1"/>
              </w:rPr>
            </w:pPr>
            <w:r w:rsidRPr="00D44A6A">
              <w:rPr>
                <w:bCs/>
                <w:color w:val="000000" w:themeColor="text1"/>
              </w:rPr>
              <w:t>Всего</w:t>
            </w:r>
          </w:p>
        </w:tc>
        <w:tc>
          <w:tcPr>
            <w:tcW w:w="2220" w:type="dxa"/>
            <w:gridSpan w:val="2"/>
            <w:shd w:val="clear" w:color="auto" w:fill="auto"/>
            <w:hideMark/>
          </w:tcPr>
          <w:p w:rsidR="00A41B78" w:rsidRPr="00D44A6A" w:rsidRDefault="00A41B78" w:rsidP="00A41B78">
            <w:pPr>
              <w:autoSpaceDE w:val="0"/>
              <w:autoSpaceDN w:val="0"/>
              <w:adjustRightInd w:val="0"/>
              <w:jc w:val="center"/>
              <w:rPr>
                <w:bCs/>
                <w:color w:val="000000" w:themeColor="text1"/>
              </w:rPr>
            </w:pPr>
            <w:r w:rsidRPr="00D44A6A">
              <w:rPr>
                <w:bCs/>
                <w:color w:val="000000" w:themeColor="text1"/>
              </w:rPr>
              <w:t>Подростки</w:t>
            </w:r>
          </w:p>
        </w:tc>
        <w:tc>
          <w:tcPr>
            <w:tcW w:w="1938" w:type="dxa"/>
            <w:gridSpan w:val="2"/>
            <w:shd w:val="clear" w:color="auto" w:fill="auto"/>
            <w:vAlign w:val="center"/>
            <w:hideMark/>
          </w:tcPr>
          <w:p w:rsidR="00A41B78" w:rsidRPr="00D44A6A" w:rsidRDefault="00A41B78" w:rsidP="00A41B78">
            <w:pPr>
              <w:autoSpaceDE w:val="0"/>
              <w:autoSpaceDN w:val="0"/>
              <w:adjustRightInd w:val="0"/>
              <w:jc w:val="center"/>
              <w:rPr>
                <w:bCs/>
                <w:color w:val="000000" w:themeColor="text1"/>
              </w:rPr>
            </w:pPr>
            <w:r w:rsidRPr="00D44A6A">
              <w:rPr>
                <w:bCs/>
                <w:color w:val="000000" w:themeColor="text1"/>
              </w:rPr>
              <w:t>Дети</w:t>
            </w:r>
          </w:p>
        </w:tc>
      </w:tr>
      <w:tr w:rsidR="00D44A6A" w:rsidRPr="00D44A6A" w:rsidTr="00D44A6A">
        <w:trPr>
          <w:trHeight w:val="342"/>
        </w:trPr>
        <w:tc>
          <w:tcPr>
            <w:tcW w:w="2125" w:type="dxa"/>
            <w:vMerge/>
            <w:shd w:val="clear" w:color="auto" w:fill="auto"/>
            <w:noWrap/>
            <w:vAlign w:val="bottom"/>
            <w:hideMark/>
          </w:tcPr>
          <w:p w:rsidR="00D44A6A" w:rsidRPr="00D44A6A" w:rsidRDefault="00D44A6A" w:rsidP="00D44A6A">
            <w:pPr>
              <w:jc w:val="left"/>
              <w:rPr>
                <w:color w:val="000000" w:themeColor="text1"/>
                <w:szCs w:val="20"/>
              </w:rPr>
            </w:pPr>
          </w:p>
        </w:tc>
        <w:tc>
          <w:tcPr>
            <w:tcW w:w="1038" w:type="dxa"/>
            <w:shd w:val="clear" w:color="auto" w:fill="F2F2F2" w:themeFill="background1" w:themeFillShade="F2"/>
            <w:vAlign w:val="center"/>
            <w:hideMark/>
          </w:tcPr>
          <w:p w:rsidR="00D44A6A" w:rsidRPr="00D44A6A" w:rsidRDefault="00D44A6A" w:rsidP="00D44A6A">
            <w:pPr>
              <w:autoSpaceDE w:val="0"/>
              <w:autoSpaceDN w:val="0"/>
              <w:adjustRightInd w:val="0"/>
              <w:jc w:val="center"/>
              <w:rPr>
                <w:color w:val="000000" w:themeColor="text1"/>
                <w:sz w:val="20"/>
                <w:szCs w:val="20"/>
              </w:rPr>
            </w:pPr>
            <w:r w:rsidRPr="00D44A6A">
              <w:rPr>
                <w:color w:val="000000" w:themeColor="text1"/>
                <w:sz w:val="20"/>
                <w:szCs w:val="20"/>
              </w:rPr>
              <w:t>2024г.</w:t>
            </w:r>
          </w:p>
        </w:tc>
        <w:tc>
          <w:tcPr>
            <w:tcW w:w="1133" w:type="dxa"/>
            <w:shd w:val="clear" w:color="auto" w:fill="auto"/>
            <w:vAlign w:val="center"/>
          </w:tcPr>
          <w:p w:rsidR="00D44A6A" w:rsidRPr="00D44A6A" w:rsidRDefault="00D44A6A" w:rsidP="00D44A6A">
            <w:pPr>
              <w:autoSpaceDE w:val="0"/>
              <w:autoSpaceDN w:val="0"/>
              <w:adjustRightInd w:val="0"/>
              <w:jc w:val="center"/>
              <w:rPr>
                <w:color w:val="000000" w:themeColor="text1"/>
                <w:sz w:val="20"/>
                <w:szCs w:val="20"/>
              </w:rPr>
            </w:pPr>
            <w:r w:rsidRPr="00D44A6A">
              <w:rPr>
                <w:color w:val="000000" w:themeColor="text1"/>
                <w:sz w:val="20"/>
                <w:szCs w:val="20"/>
              </w:rPr>
              <w:t>2025г</w:t>
            </w:r>
          </w:p>
        </w:tc>
        <w:tc>
          <w:tcPr>
            <w:tcW w:w="851" w:type="dxa"/>
            <w:shd w:val="clear" w:color="auto" w:fill="auto"/>
            <w:noWrap/>
            <w:vAlign w:val="center"/>
            <w:hideMark/>
          </w:tcPr>
          <w:p w:rsidR="00D44A6A" w:rsidRPr="00D44A6A" w:rsidRDefault="00D44A6A" w:rsidP="00D44A6A">
            <w:pPr>
              <w:jc w:val="center"/>
              <w:rPr>
                <w:color w:val="000000" w:themeColor="text1"/>
                <w:szCs w:val="20"/>
              </w:rPr>
            </w:pPr>
            <w:r w:rsidRPr="00D44A6A">
              <w:rPr>
                <w:color w:val="000000" w:themeColor="text1"/>
              </w:rPr>
              <w:t>Δ(%)</w:t>
            </w:r>
          </w:p>
        </w:tc>
        <w:tc>
          <w:tcPr>
            <w:tcW w:w="1086" w:type="dxa"/>
            <w:shd w:val="clear" w:color="auto" w:fill="F2F2F2" w:themeFill="background1" w:themeFillShade="F2"/>
            <w:vAlign w:val="center"/>
            <w:hideMark/>
          </w:tcPr>
          <w:p w:rsidR="00D44A6A" w:rsidRPr="00D44A6A" w:rsidRDefault="00D44A6A" w:rsidP="00D44A6A">
            <w:pPr>
              <w:autoSpaceDE w:val="0"/>
              <w:autoSpaceDN w:val="0"/>
              <w:adjustRightInd w:val="0"/>
              <w:jc w:val="center"/>
              <w:rPr>
                <w:color w:val="000000" w:themeColor="text1"/>
                <w:sz w:val="20"/>
                <w:szCs w:val="20"/>
              </w:rPr>
            </w:pPr>
            <w:r w:rsidRPr="00D44A6A">
              <w:rPr>
                <w:color w:val="000000" w:themeColor="text1"/>
                <w:sz w:val="20"/>
                <w:szCs w:val="20"/>
              </w:rPr>
              <w:t>2024г.</w:t>
            </w:r>
          </w:p>
        </w:tc>
        <w:tc>
          <w:tcPr>
            <w:tcW w:w="1134" w:type="dxa"/>
            <w:shd w:val="clear" w:color="auto" w:fill="auto"/>
            <w:vAlign w:val="center"/>
          </w:tcPr>
          <w:p w:rsidR="00D44A6A" w:rsidRPr="00D44A6A" w:rsidRDefault="00D44A6A" w:rsidP="00D44A6A">
            <w:pPr>
              <w:autoSpaceDE w:val="0"/>
              <w:autoSpaceDN w:val="0"/>
              <w:adjustRightInd w:val="0"/>
              <w:jc w:val="center"/>
              <w:rPr>
                <w:color w:val="000000" w:themeColor="text1"/>
                <w:sz w:val="20"/>
                <w:szCs w:val="20"/>
              </w:rPr>
            </w:pPr>
            <w:r w:rsidRPr="00D44A6A">
              <w:rPr>
                <w:color w:val="000000" w:themeColor="text1"/>
                <w:sz w:val="20"/>
                <w:szCs w:val="20"/>
              </w:rPr>
              <w:t>2025г</w:t>
            </w:r>
          </w:p>
        </w:tc>
        <w:tc>
          <w:tcPr>
            <w:tcW w:w="946" w:type="dxa"/>
            <w:shd w:val="clear" w:color="auto" w:fill="F2F2F2" w:themeFill="background1" w:themeFillShade="F2"/>
            <w:vAlign w:val="center"/>
            <w:hideMark/>
          </w:tcPr>
          <w:p w:rsidR="00D44A6A" w:rsidRPr="00D44A6A" w:rsidRDefault="00D44A6A" w:rsidP="00D44A6A">
            <w:pPr>
              <w:jc w:val="center"/>
              <w:rPr>
                <w:color w:val="000000" w:themeColor="text1"/>
                <w:szCs w:val="20"/>
              </w:rPr>
            </w:pPr>
            <w:r w:rsidRPr="00D44A6A">
              <w:rPr>
                <w:color w:val="000000" w:themeColor="text1"/>
              </w:rPr>
              <w:t>Δ(%)</w:t>
            </w:r>
          </w:p>
        </w:tc>
        <w:tc>
          <w:tcPr>
            <w:tcW w:w="992" w:type="dxa"/>
            <w:shd w:val="clear" w:color="auto" w:fill="auto"/>
            <w:vAlign w:val="center"/>
            <w:hideMark/>
          </w:tcPr>
          <w:p w:rsidR="00D44A6A" w:rsidRPr="00D44A6A" w:rsidRDefault="00D44A6A" w:rsidP="00D44A6A">
            <w:pPr>
              <w:autoSpaceDE w:val="0"/>
              <w:autoSpaceDN w:val="0"/>
              <w:adjustRightInd w:val="0"/>
              <w:jc w:val="center"/>
              <w:rPr>
                <w:color w:val="000000" w:themeColor="text1"/>
                <w:sz w:val="20"/>
                <w:szCs w:val="20"/>
              </w:rPr>
            </w:pPr>
            <w:r w:rsidRPr="00D44A6A">
              <w:rPr>
                <w:color w:val="000000" w:themeColor="text1"/>
                <w:sz w:val="20"/>
                <w:szCs w:val="20"/>
              </w:rPr>
              <w:t>2024г.</w:t>
            </w:r>
          </w:p>
        </w:tc>
      </w:tr>
      <w:tr w:rsidR="00D44A6A" w:rsidRPr="00D44A6A" w:rsidTr="00A41B78">
        <w:trPr>
          <w:trHeight w:val="342"/>
        </w:trPr>
        <w:tc>
          <w:tcPr>
            <w:tcW w:w="2125" w:type="dxa"/>
            <w:shd w:val="clear" w:color="auto" w:fill="auto"/>
            <w:noWrap/>
            <w:vAlign w:val="center"/>
            <w:hideMark/>
          </w:tcPr>
          <w:p w:rsidR="00D44A6A" w:rsidRPr="00D44A6A" w:rsidRDefault="00D44A6A" w:rsidP="00D44A6A">
            <w:pPr>
              <w:jc w:val="left"/>
              <w:rPr>
                <w:b/>
                <w:color w:val="000000" w:themeColor="text1"/>
                <w:szCs w:val="20"/>
              </w:rPr>
            </w:pPr>
            <w:r w:rsidRPr="00D44A6A">
              <w:rPr>
                <w:b/>
                <w:color w:val="000000" w:themeColor="text1"/>
                <w:szCs w:val="20"/>
              </w:rPr>
              <w:t>Заболеваемость</w:t>
            </w:r>
          </w:p>
        </w:tc>
        <w:tc>
          <w:tcPr>
            <w:tcW w:w="1038"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82,2</w:t>
            </w:r>
          </w:p>
        </w:tc>
        <w:tc>
          <w:tcPr>
            <w:tcW w:w="1133"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70,8</w:t>
            </w:r>
          </w:p>
        </w:tc>
        <w:tc>
          <w:tcPr>
            <w:tcW w:w="851"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-13,9</w:t>
            </w:r>
          </w:p>
        </w:tc>
        <w:tc>
          <w:tcPr>
            <w:tcW w:w="108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6,4</w:t>
            </w:r>
          </w:p>
        </w:tc>
        <w:tc>
          <w:tcPr>
            <w:tcW w:w="1134"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3,2</w:t>
            </w:r>
          </w:p>
        </w:tc>
        <w:tc>
          <w:tcPr>
            <w:tcW w:w="94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-500</w:t>
            </w:r>
          </w:p>
        </w:tc>
        <w:tc>
          <w:tcPr>
            <w:tcW w:w="992" w:type="dxa"/>
            <w:shd w:val="clear" w:color="auto" w:fill="auto"/>
            <w:noWrap/>
            <w:vAlign w:val="center"/>
            <w:hideMark/>
          </w:tcPr>
          <w:p w:rsidR="00D44A6A" w:rsidRPr="00D44A6A" w:rsidRDefault="00D44A6A" w:rsidP="00D44A6A">
            <w:pPr>
              <w:jc w:val="center"/>
              <w:rPr>
                <w:color w:val="000000" w:themeColor="text1"/>
                <w:szCs w:val="22"/>
              </w:rPr>
            </w:pPr>
            <w:r w:rsidRPr="00D44A6A">
              <w:rPr>
                <w:color w:val="000000" w:themeColor="text1"/>
                <w:szCs w:val="22"/>
              </w:rPr>
              <w:t>0</w:t>
            </w:r>
          </w:p>
        </w:tc>
      </w:tr>
      <w:tr w:rsidR="00D44A6A" w:rsidRPr="00D44A6A" w:rsidTr="00A41B78">
        <w:trPr>
          <w:trHeight w:val="342"/>
        </w:trPr>
        <w:tc>
          <w:tcPr>
            <w:tcW w:w="2125" w:type="dxa"/>
            <w:shd w:val="clear" w:color="auto" w:fill="auto"/>
            <w:noWrap/>
            <w:vAlign w:val="center"/>
            <w:hideMark/>
          </w:tcPr>
          <w:p w:rsidR="00D44A6A" w:rsidRPr="00D44A6A" w:rsidRDefault="00D44A6A" w:rsidP="00D44A6A">
            <w:pPr>
              <w:jc w:val="left"/>
              <w:rPr>
                <w:color w:val="000000" w:themeColor="text1"/>
                <w:szCs w:val="20"/>
              </w:rPr>
            </w:pPr>
            <w:r w:rsidRPr="00D44A6A">
              <w:rPr>
                <w:color w:val="000000" w:themeColor="text1"/>
                <w:szCs w:val="20"/>
              </w:rPr>
              <w:t>Из них: алкоголизмом</w:t>
            </w:r>
          </w:p>
        </w:tc>
        <w:tc>
          <w:tcPr>
            <w:tcW w:w="1038"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75,1</w:t>
            </w:r>
          </w:p>
        </w:tc>
        <w:tc>
          <w:tcPr>
            <w:tcW w:w="1133"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65,0</w:t>
            </w:r>
          </w:p>
        </w:tc>
        <w:tc>
          <w:tcPr>
            <w:tcW w:w="851"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-13,4</w:t>
            </w:r>
          </w:p>
        </w:tc>
        <w:tc>
          <w:tcPr>
            <w:tcW w:w="108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0,0</w:t>
            </w:r>
          </w:p>
        </w:tc>
        <w:tc>
          <w:tcPr>
            <w:tcW w:w="1134"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0,0</w:t>
            </w:r>
          </w:p>
        </w:tc>
        <w:tc>
          <w:tcPr>
            <w:tcW w:w="94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0</w:t>
            </w:r>
          </w:p>
        </w:tc>
        <w:tc>
          <w:tcPr>
            <w:tcW w:w="992" w:type="dxa"/>
            <w:shd w:val="clear" w:color="auto" w:fill="auto"/>
            <w:noWrap/>
            <w:vAlign w:val="center"/>
            <w:hideMark/>
          </w:tcPr>
          <w:p w:rsidR="00D44A6A" w:rsidRPr="00D44A6A" w:rsidRDefault="00D44A6A" w:rsidP="00D44A6A">
            <w:pPr>
              <w:jc w:val="center"/>
              <w:rPr>
                <w:color w:val="000000" w:themeColor="text1"/>
                <w:szCs w:val="22"/>
              </w:rPr>
            </w:pPr>
            <w:r w:rsidRPr="00D44A6A">
              <w:rPr>
                <w:color w:val="000000" w:themeColor="text1"/>
                <w:szCs w:val="22"/>
              </w:rPr>
              <w:t>0</w:t>
            </w:r>
          </w:p>
        </w:tc>
      </w:tr>
      <w:tr w:rsidR="00D44A6A" w:rsidRPr="00D44A6A" w:rsidTr="00A41B78">
        <w:trPr>
          <w:trHeight w:val="368"/>
        </w:trPr>
        <w:tc>
          <w:tcPr>
            <w:tcW w:w="2125" w:type="dxa"/>
            <w:shd w:val="clear" w:color="auto" w:fill="auto"/>
            <w:noWrap/>
            <w:vAlign w:val="center"/>
            <w:hideMark/>
          </w:tcPr>
          <w:p w:rsidR="00D44A6A" w:rsidRPr="00D44A6A" w:rsidRDefault="00D44A6A" w:rsidP="00D44A6A">
            <w:pPr>
              <w:jc w:val="left"/>
              <w:rPr>
                <w:color w:val="000000" w:themeColor="text1"/>
                <w:szCs w:val="20"/>
              </w:rPr>
            </w:pPr>
            <w:r w:rsidRPr="00D44A6A">
              <w:rPr>
                <w:color w:val="000000" w:themeColor="text1"/>
                <w:szCs w:val="20"/>
              </w:rPr>
              <w:t>наркоманией</w:t>
            </w:r>
          </w:p>
        </w:tc>
        <w:tc>
          <w:tcPr>
            <w:tcW w:w="1038"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7,1</w:t>
            </w:r>
          </w:p>
        </w:tc>
        <w:tc>
          <w:tcPr>
            <w:tcW w:w="1133"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5,8</w:t>
            </w:r>
          </w:p>
        </w:tc>
        <w:tc>
          <w:tcPr>
            <w:tcW w:w="851"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-18,3</w:t>
            </w:r>
          </w:p>
        </w:tc>
        <w:tc>
          <w:tcPr>
            <w:tcW w:w="108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6,4</w:t>
            </w:r>
          </w:p>
        </w:tc>
        <w:tc>
          <w:tcPr>
            <w:tcW w:w="1134"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3,2</w:t>
            </w:r>
          </w:p>
        </w:tc>
        <w:tc>
          <w:tcPr>
            <w:tcW w:w="94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-50</w:t>
            </w:r>
          </w:p>
        </w:tc>
        <w:tc>
          <w:tcPr>
            <w:tcW w:w="992" w:type="dxa"/>
            <w:shd w:val="clear" w:color="auto" w:fill="auto"/>
            <w:noWrap/>
            <w:vAlign w:val="center"/>
            <w:hideMark/>
          </w:tcPr>
          <w:p w:rsidR="00D44A6A" w:rsidRPr="00D44A6A" w:rsidRDefault="00D44A6A" w:rsidP="00D44A6A">
            <w:pPr>
              <w:jc w:val="center"/>
              <w:rPr>
                <w:color w:val="000000" w:themeColor="text1"/>
                <w:szCs w:val="22"/>
              </w:rPr>
            </w:pPr>
            <w:r w:rsidRPr="00D44A6A">
              <w:rPr>
                <w:color w:val="000000" w:themeColor="text1"/>
                <w:szCs w:val="22"/>
              </w:rPr>
              <w:t>0</w:t>
            </w:r>
          </w:p>
        </w:tc>
      </w:tr>
      <w:tr w:rsidR="00D44A6A" w:rsidRPr="00D44A6A" w:rsidTr="00A41B78">
        <w:trPr>
          <w:trHeight w:val="368"/>
        </w:trPr>
        <w:tc>
          <w:tcPr>
            <w:tcW w:w="2125" w:type="dxa"/>
            <w:shd w:val="clear" w:color="auto" w:fill="auto"/>
            <w:noWrap/>
            <w:vAlign w:val="center"/>
          </w:tcPr>
          <w:p w:rsidR="00D44A6A" w:rsidRPr="00D44A6A" w:rsidRDefault="00D44A6A" w:rsidP="00D44A6A">
            <w:pPr>
              <w:jc w:val="left"/>
              <w:rPr>
                <w:b/>
                <w:color w:val="000000" w:themeColor="text1"/>
                <w:szCs w:val="20"/>
              </w:rPr>
            </w:pPr>
            <w:r w:rsidRPr="00D44A6A">
              <w:rPr>
                <w:b/>
                <w:color w:val="000000" w:themeColor="text1"/>
                <w:szCs w:val="20"/>
              </w:rPr>
              <w:t>Болезненность</w:t>
            </w:r>
          </w:p>
        </w:tc>
        <w:tc>
          <w:tcPr>
            <w:tcW w:w="1038"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702,5</w:t>
            </w:r>
          </w:p>
        </w:tc>
        <w:tc>
          <w:tcPr>
            <w:tcW w:w="1133"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659,2</w:t>
            </w:r>
          </w:p>
        </w:tc>
        <w:tc>
          <w:tcPr>
            <w:tcW w:w="851"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-6,2</w:t>
            </w:r>
          </w:p>
        </w:tc>
        <w:tc>
          <w:tcPr>
            <w:tcW w:w="108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6,4</w:t>
            </w:r>
          </w:p>
        </w:tc>
        <w:tc>
          <w:tcPr>
            <w:tcW w:w="1134"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12,7</w:t>
            </w:r>
          </w:p>
        </w:tc>
        <w:tc>
          <w:tcPr>
            <w:tcW w:w="94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+98,4</w:t>
            </w:r>
          </w:p>
        </w:tc>
        <w:tc>
          <w:tcPr>
            <w:tcW w:w="992"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0</w:t>
            </w:r>
          </w:p>
        </w:tc>
      </w:tr>
      <w:tr w:rsidR="00D44A6A" w:rsidRPr="00D44A6A" w:rsidTr="00A41B78">
        <w:trPr>
          <w:trHeight w:val="368"/>
        </w:trPr>
        <w:tc>
          <w:tcPr>
            <w:tcW w:w="2125" w:type="dxa"/>
            <w:shd w:val="clear" w:color="auto" w:fill="auto"/>
            <w:noWrap/>
            <w:vAlign w:val="center"/>
          </w:tcPr>
          <w:p w:rsidR="00D44A6A" w:rsidRPr="00D44A6A" w:rsidRDefault="00D44A6A" w:rsidP="00D44A6A">
            <w:pPr>
              <w:jc w:val="left"/>
              <w:rPr>
                <w:color w:val="000000" w:themeColor="text1"/>
                <w:szCs w:val="20"/>
              </w:rPr>
            </w:pPr>
            <w:r w:rsidRPr="00D44A6A">
              <w:rPr>
                <w:color w:val="000000" w:themeColor="text1"/>
                <w:szCs w:val="20"/>
              </w:rPr>
              <w:t>Из них: алкоголизмом</w:t>
            </w:r>
          </w:p>
        </w:tc>
        <w:tc>
          <w:tcPr>
            <w:tcW w:w="1038"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650,1</w:t>
            </w:r>
          </w:p>
        </w:tc>
        <w:tc>
          <w:tcPr>
            <w:tcW w:w="1133"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607,2</w:t>
            </w:r>
          </w:p>
        </w:tc>
        <w:tc>
          <w:tcPr>
            <w:tcW w:w="851"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-6,6</w:t>
            </w:r>
          </w:p>
        </w:tc>
        <w:tc>
          <w:tcPr>
            <w:tcW w:w="108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0,0</w:t>
            </w:r>
          </w:p>
        </w:tc>
        <w:tc>
          <w:tcPr>
            <w:tcW w:w="1134"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0,0</w:t>
            </w:r>
          </w:p>
        </w:tc>
        <w:tc>
          <w:tcPr>
            <w:tcW w:w="946" w:type="dxa"/>
            <w:shd w:val="clear" w:color="auto" w:fill="F2F2F2" w:themeFill="background1" w:themeFillShade="F2"/>
            <w:noWrap/>
            <w:vAlign w:val="center"/>
          </w:tcPr>
          <w:p w:rsidR="00D44A6A" w:rsidRPr="00D44A6A" w:rsidRDefault="00D44A6A" w:rsidP="00D44A6A">
            <w:pPr>
              <w:jc w:val="center"/>
              <w:rPr>
                <w:color w:val="000000" w:themeColor="text1"/>
                <w:szCs w:val="22"/>
              </w:rPr>
            </w:pPr>
          </w:p>
        </w:tc>
        <w:tc>
          <w:tcPr>
            <w:tcW w:w="992"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0</w:t>
            </w:r>
          </w:p>
        </w:tc>
      </w:tr>
      <w:tr w:rsidR="00D44A6A" w:rsidRPr="00D44A6A" w:rsidTr="00A41B78">
        <w:trPr>
          <w:trHeight w:val="368"/>
        </w:trPr>
        <w:tc>
          <w:tcPr>
            <w:tcW w:w="2125" w:type="dxa"/>
            <w:shd w:val="clear" w:color="auto" w:fill="auto"/>
            <w:noWrap/>
            <w:vAlign w:val="center"/>
          </w:tcPr>
          <w:p w:rsidR="00D44A6A" w:rsidRPr="00D44A6A" w:rsidRDefault="00D44A6A" w:rsidP="00D44A6A">
            <w:pPr>
              <w:jc w:val="left"/>
              <w:rPr>
                <w:color w:val="000000" w:themeColor="text1"/>
                <w:szCs w:val="20"/>
              </w:rPr>
            </w:pPr>
            <w:r w:rsidRPr="00D44A6A">
              <w:rPr>
                <w:color w:val="000000" w:themeColor="text1"/>
                <w:szCs w:val="20"/>
              </w:rPr>
              <w:t>наркоманией</w:t>
            </w:r>
          </w:p>
        </w:tc>
        <w:tc>
          <w:tcPr>
            <w:tcW w:w="1038"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52,4</w:t>
            </w:r>
          </w:p>
        </w:tc>
        <w:tc>
          <w:tcPr>
            <w:tcW w:w="1133"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52,1</w:t>
            </w:r>
          </w:p>
        </w:tc>
        <w:tc>
          <w:tcPr>
            <w:tcW w:w="851"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-0,6</w:t>
            </w:r>
          </w:p>
        </w:tc>
        <w:tc>
          <w:tcPr>
            <w:tcW w:w="108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6,4</w:t>
            </w:r>
          </w:p>
        </w:tc>
        <w:tc>
          <w:tcPr>
            <w:tcW w:w="1134"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12,7</w:t>
            </w:r>
          </w:p>
        </w:tc>
        <w:tc>
          <w:tcPr>
            <w:tcW w:w="94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+98,4</w:t>
            </w:r>
          </w:p>
        </w:tc>
        <w:tc>
          <w:tcPr>
            <w:tcW w:w="992"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0</w:t>
            </w:r>
          </w:p>
        </w:tc>
      </w:tr>
    </w:tbl>
    <w:p w:rsidR="00D44A6A" w:rsidRPr="008C71B2" w:rsidRDefault="00D44A6A" w:rsidP="00D44A6A">
      <w:pPr>
        <w:spacing w:after="120"/>
        <w:ind w:firstLine="708"/>
        <w:contextualSpacing/>
        <w:jc w:val="right"/>
        <w:rPr>
          <w:sz w:val="16"/>
          <w:szCs w:val="16"/>
        </w:rPr>
      </w:pPr>
    </w:p>
    <w:p w:rsidR="00A41B78" w:rsidRPr="00A62E0E" w:rsidRDefault="00A41B78" w:rsidP="00A41B78">
      <w:pPr>
        <w:spacing w:after="120"/>
        <w:ind w:firstLine="708"/>
        <w:contextualSpacing/>
        <w:jc w:val="right"/>
        <w:rPr>
          <w:color w:val="FF0000"/>
          <w:sz w:val="16"/>
          <w:szCs w:val="16"/>
        </w:rPr>
      </w:pPr>
      <w:r w:rsidRPr="00A62E0E">
        <w:rPr>
          <w:color w:val="FF0000"/>
          <w:sz w:val="16"/>
          <w:szCs w:val="16"/>
        </w:rPr>
        <w:t xml:space="preserve"> </w:t>
      </w:r>
    </w:p>
    <w:p w:rsidR="008C71B2" w:rsidRPr="008C71B2" w:rsidRDefault="008C71B2" w:rsidP="008C71B2">
      <w:pPr>
        <w:ind w:firstLine="708"/>
        <w:outlineLvl w:val="0"/>
        <w:rPr>
          <w:sz w:val="28"/>
          <w:szCs w:val="28"/>
        </w:rPr>
      </w:pPr>
      <w:r w:rsidRPr="008C71B2">
        <w:rPr>
          <w:sz w:val="28"/>
          <w:szCs w:val="28"/>
          <w:lang w:val="kk-KZ"/>
        </w:rPr>
        <w:t>Отмечается снижение</w:t>
      </w:r>
      <w:r w:rsidRPr="008C71B2">
        <w:rPr>
          <w:sz w:val="28"/>
          <w:szCs w:val="28"/>
        </w:rPr>
        <w:t xml:space="preserve"> на </w:t>
      </w:r>
      <w:r w:rsidRPr="008C71B2">
        <w:rPr>
          <w:sz w:val="28"/>
          <w:szCs w:val="28"/>
          <w:lang w:val="kk-KZ"/>
        </w:rPr>
        <w:t>13,9</w:t>
      </w:r>
      <w:r w:rsidRPr="008C71B2">
        <w:rPr>
          <w:sz w:val="28"/>
          <w:szCs w:val="28"/>
        </w:rPr>
        <w:t xml:space="preserve">% </w:t>
      </w:r>
      <w:r w:rsidRPr="008C71B2">
        <w:rPr>
          <w:b/>
          <w:sz w:val="28"/>
          <w:szCs w:val="28"/>
        </w:rPr>
        <w:t>заболеваемости</w:t>
      </w:r>
      <w:r w:rsidRPr="008C71B2">
        <w:rPr>
          <w:sz w:val="28"/>
          <w:szCs w:val="28"/>
        </w:rPr>
        <w:t xml:space="preserve"> вследствие употребления </w:t>
      </w:r>
      <w:r w:rsidRPr="008C71B2">
        <w:rPr>
          <w:b/>
          <w:sz w:val="28"/>
          <w:szCs w:val="28"/>
        </w:rPr>
        <w:t>ПАВ</w:t>
      </w:r>
      <w:r w:rsidRPr="008C71B2">
        <w:rPr>
          <w:sz w:val="28"/>
          <w:szCs w:val="28"/>
        </w:rPr>
        <w:t xml:space="preserve"> по области с 82,2 до </w:t>
      </w:r>
      <w:r w:rsidRPr="008C71B2">
        <w:rPr>
          <w:b/>
          <w:sz w:val="28"/>
          <w:szCs w:val="28"/>
        </w:rPr>
        <w:t>70,8</w:t>
      </w:r>
      <w:r w:rsidRPr="008C71B2">
        <w:rPr>
          <w:sz w:val="28"/>
          <w:szCs w:val="28"/>
        </w:rPr>
        <w:t xml:space="preserve"> на 100 тыс. населения (648 человек за 2024</w:t>
      </w:r>
      <w:r>
        <w:rPr>
          <w:sz w:val="28"/>
          <w:szCs w:val="28"/>
        </w:rPr>
        <w:t>г.</w:t>
      </w:r>
      <w:r w:rsidRPr="008C71B2">
        <w:rPr>
          <w:sz w:val="28"/>
          <w:szCs w:val="28"/>
        </w:rPr>
        <w:t xml:space="preserve"> и 558 человека за 2025г.). </w:t>
      </w:r>
    </w:p>
    <w:p w:rsidR="008C71B2" w:rsidRPr="008C71B2" w:rsidRDefault="008C71B2" w:rsidP="008C71B2">
      <w:pPr>
        <w:ind w:firstLine="708"/>
        <w:outlineLvl w:val="0"/>
        <w:rPr>
          <w:sz w:val="28"/>
          <w:szCs w:val="28"/>
          <w:lang w:val="kk-KZ"/>
        </w:rPr>
      </w:pPr>
      <w:r w:rsidRPr="008C71B2">
        <w:rPr>
          <w:sz w:val="28"/>
          <w:szCs w:val="28"/>
        </w:rPr>
        <w:t>Заболеваемость ПАВ среди подростков снизил</w:t>
      </w:r>
      <w:r w:rsidR="00BB51BC">
        <w:rPr>
          <w:sz w:val="28"/>
          <w:szCs w:val="28"/>
        </w:rPr>
        <w:t>ась</w:t>
      </w:r>
      <w:r w:rsidRPr="008C71B2">
        <w:rPr>
          <w:sz w:val="28"/>
          <w:szCs w:val="28"/>
        </w:rPr>
        <w:t xml:space="preserve"> с 6,4 до 3,2 на 100тыс. населения (в 2024 году -2</w:t>
      </w:r>
      <w:r>
        <w:rPr>
          <w:sz w:val="28"/>
          <w:szCs w:val="28"/>
        </w:rPr>
        <w:t xml:space="preserve"> </w:t>
      </w:r>
      <w:r w:rsidRPr="008C71B2">
        <w:rPr>
          <w:sz w:val="28"/>
          <w:szCs w:val="28"/>
        </w:rPr>
        <w:t xml:space="preserve">(г.Кокшетау), а за 12 месяцев 2025 года – 1 подросток из Бурабайского района). Заболеваемость ПАВ среди детей </w:t>
      </w:r>
      <w:r w:rsidR="00BB51BC">
        <w:rPr>
          <w:sz w:val="28"/>
          <w:szCs w:val="28"/>
        </w:rPr>
        <w:t>отсутствует.</w:t>
      </w:r>
      <w:r w:rsidRPr="008C71B2">
        <w:rPr>
          <w:sz w:val="28"/>
          <w:szCs w:val="28"/>
        </w:rPr>
        <w:t xml:space="preserve"> </w:t>
      </w:r>
      <w:r w:rsidRPr="008C71B2">
        <w:rPr>
          <w:sz w:val="28"/>
          <w:szCs w:val="28"/>
          <w:lang w:val="kk-KZ"/>
        </w:rPr>
        <w:t xml:space="preserve">За отчетный период снято с учета 1238 человек, 633 из них в связи с длительной ремиссией. </w:t>
      </w:r>
    </w:p>
    <w:p w:rsidR="008C71B2" w:rsidRPr="008C71B2" w:rsidRDefault="008C71B2" w:rsidP="008C71B2">
      <w:pPr>
        <w:ind w:firstLine="708"/>
        <w:outlineLvl w:val="0"/>
        <w:rPr>
          <w:sz w:val="28"/>
          <w:szCs w:val="28"/>
          <w:lang w:val="kk-KZ"/>
        </w:rPr>
      </w:pPr>
      <w:r w:rsidRPr="008C71B2">
        <w:rPr>
          <w:b/>
          <w:sz w:val="28"/>
          <w:szCs w:val="28"/>
        </w:rPr>
        <w:t>Болезненность</w:t>
      </w:r>
      <w:r w:rsidRPr="008C71B2">
        <w:rPr>
          <w:sz w:val="28"/>
          <w:szCs w:val="28"/>
        </w:rPr>
        <w:t xml:space="preserve"> ПАВ снизил</w:t>
      </w:r>
      <w:r w:rsidR="00BB51BC">
        <w:rPr>
          <w:sz w:val="28"/>
          <w:szCs w:val="28"/>
        </w:rPr>
        <w:t>ась</w:t>
      </w:r>
      <w:r w:rsidRPr="008C71B2">
        <w:rPr>
          <w:sz w:val="28"/>
          <w:szCs w:val="28"/>
        </w:rPr>
        <w:t xml:space="preserve"> на 6,2%: с </w:t>
      </w:r>
      <w:r w:rsidRPr="008C71B2">
        <w:rPr>
          <w:b/>
          <w:sz w:val="28"/>
          <w:szCs w:val="28"/>
          <w:lang w:val="kk-KZ"/>
        </w:rPr>
        <w:t>702,5</w:t>
      </w:r>
      <w:r w:rsidRPr="008C71B2">
        <w:rPr>
          <w:sz w:val="28"/>
          <w:szCs w:val="28"/>
          <w:lang w:val="kk-KZ"/>
        </w:rPr>
        <w:t xml:space="preserve"> </w:t>
      </w:r>
      <w:r w:rsidRPr="008C71B2">
        <w:rPr>
          <w:sz w:val="28"/>
          <w:szCs w:val="28"/>
        </w:rPr>
        <w:t xml:space="preserve"> до </w:t>
      </w:r>
      <w:r w:rsidRPr="008C71B2">
        <w:rPr>
          <w:b/>
          <w:sz w:val="28"/>
          <w:szCs w:val="28"/>
          <w:lang w:val="kk-KZ"/>
        </w:rPr>
        <w:t>659,2</w:t>
      </w:r>
      <w:r w:rsidRPr="008C71B2">
        <w:rPr>
          <w:sz w:val="28"/>
          <w:szCs w:val="28"/>
        </w:rPr>
        <w:t xml:space="preserve"> на 100тыс. населения (5537 и 5192 человек соответственно</w:t>
      </w:r>
      <w:r w:rsidRPr="008C71B2">
        <w:rPr>
          <w:sz w:val="28"/>
          <w:szCs w:val="28"/>
          <w:lang w:val="kk-KZ"/>
        </w:rPr>
        <w:t>)</w:t>
      </w:r>
      <w:r w:rsidRPr="008C71B2">
        <w:rPr>
          <w:sz w:val="28"/>
          <w:szCs w:val="28"/>
        </w:rPr>
        <w:t xml:space="preserve">. Наблюдается увеличение болезненности среди подростков с 6,4 до 12,7 на 100 тыс. населения (2 человека - за 12 месяцев 2024года, а за 12 месяцев 2025 года-4 человека).  Болезненность среди детей </w:t>
      </w:r>
      <w:r w:rsidR="00BB51BC" w:rsidRPr="00BB51BC">
        <w:rPr>
          <w:sz w:val="28"/>
          <w:szCs w:val="28"/>
        </w:rPr>
        <w:t>отсутствует</w:t>
      </w:r>
      <w:r w:rsidRPr="008C71B2">
        <w:rPr>
          <w:sz w:val="28"/>
          <w:szCs w:val="28"/>
        </w:rPr>
        <w:t>.</w:t>
      </w:r>
    </w:p>
    <w:p w:rsidR="008C71B2" w:rsidRPr="008C71B2" w:rsidRDefault="008C71B2" w:rsidP="008C71B2">
      <w:pPr>
        <w:ind w:firstLine="708"/>
        <w:outlineLvl w:val="0"/>
        <w:rPr>
          <w:sz w:val="28"/>
          <w:szCs w:val="28"/>
        </w:rPr>
      </w:pPr>
    </w:p>
    <w:p w:rsidR="008C71B2" w:rsidRPr="008C71B2" w:rsidRDefault="008C71B2" w:rsidP="00CD11A7">
      <w:pPr>
        <w:ind w:firstLine="708"/>
        <w:jc w:val="center"/>
        <w:outlineLvl w:val="0"/>
        <w:rPr>
          <w:sz w:val="28"/>
          <w:szCs w:val="28"/>
        </w:rPr>
      </w:pPr>
      <w:r w:rsidRPr="008C71B2">
        <w:rPr>
          <w:sz w:val="28"/>
          <w:szCs w:val="28"/>
        </w:rPr>
        <w:t>Психические и поведенческие расстройства в результате употребления</w:t>
      </w:r>
      <w:r w:rsidR="00CD11A7">
        <w:rPr>
          <w:sz w:val="28"/>
          <w:szCs w:val="28"/>
        </w:rPr>
        <w:t xml:space="preserve"> </w:t>
      </w:r>
      <w:r w:rsidRPr="008C71B2">
        <w:rPr>
          <w:b/>
          <w:sz w:val="28"/>
          <w:szCs w:val="28"/>
        </w:rPr>
        <w:t>алкоголя</w:t>
      </w:r>
      <w:r w:rsidRPr="008C71B2">
        <w:rPr>
          <w:sz w:val="28"/>
          <w:szCs w:val="28"/>
        </w:rPr>
        <w:t>.</w:t>
      </w:r>
    </w:p>
    <w:p w:rsidR="008C71B2" w:rsidRPr="008C71B2" w:rsidRDefault="008C71B2" w:rsidP="008C71B2">
      <w:pPr>
        <w:ind w:firstLine="708"/>
        <w:outlineLvl w:val="0"/>
        <w:rPr>
          <w:sz w:val="28"/>
          <w:szCs w:val="28"/>
        </w:rPr>
      </w:pPr>
    </w:p>
    <w:p w:rsidR="008C71B2" w:rsidRPr="008C71B2" w:rsidRDefault="008C71B2" w:rsidP="008C71B2">
      <w:pPr>
        <w:ind w:firstLine="708"/>
        <w:outlineLvl w:val="0"/>
        <w:rPr>
          <w:sz w:val="28"/>
          <w:szCs w:val="28"/>
        </w:rPr>
      </w:pPr>
      <w:r w:rsidRPr="008C71B2">
        <w:rPr>
          <w:sz w:val="28"/>
          <w:szCs w:val="28"/>
        </w:rPr>
        <w:t xml:space="preserve">За  12 мес.  2025 г.  на учет с диагнозом алкоголизм взято впервые 512 (за 12 мес. 2024 года - 592). Наблюдается снижение заболеваемости алкоголизмом  по области на 13,4%:  с 75,1 до 65,0 на 100 тыс. населения. Областной показатель </w:t>
      </w:r>
      <w:r w:rsidRPr="008C71B2">
        <w:rPr>
          <w:b/>
          <w:sz w:val="28"/>
          <w:szCs w:val="28"/>
        </w:rPr>
        <w:t>заболеваемости</w:t>
      </w:r>
      <w:r w:rsidRPr="008C71B2">
        <w:rPr>
          <w:sz w:val="28"/>
          <w:szCs w:val="28"/>
        </w:rPr>
        <w:t xml:space="preserve"> алкоголизмом среди подростков и детей составляет 0 на 100 тыс. населения.  </w:t>
      </w:r>
    </w:p>
    <w:p w:rsidR="008C71B2" w:rsidRPr="008C71B2" w:rsidRDefault="008C71B2" w:rsidP="008C71B2">
      <w:pPr>
        <w:ind w:firstLine="708"/>
        <w:outlineLvl w:val="0"/>
        <w:rPr>
          <w:sz w:val="28"/>
          <w:szCs w:val="28"/>
        </w:rPr>
      </w:pPr>
      <w:r w:rsidRPr="008C71B2">
        <w:rPr>
          <w:sz w:val="28"/>
          <w:szCs w:val="28"/>
        </w:rPr>
        <w:tab/>
        <w:t xml:space="preserve">Отмечается снижение </w:t>
      </w:r>
      <w:r w:rsidRPr="008C71B2">
        <w:rPr>
          <w:b/>
          <w:sz w:val="28"/>
          <w:szCs w:val="28"/>
        </w:rPr>
        <w:t>болезненности</w:t>
      </w:r>
      <w:r w:rsidRPr="008C71B2">
        <w:rPr>
          <w:sz w:val="28"/>
          <w:szCs w:val="28"/>
        </w:rPr>
        <w:t xml:space="preserve"> алкоголизмом по области на 6,6%. от  650,1 до 607,2 на 100тыс. населения (5124 чел. - за 12 месяцев 2024 года, 4782 чел.- за 12 мес. 2025года). </w:t>
      </w:r>
    </w:p>
    <w:p w:rsidR="008C71B2" w:rsidRPr="008C71B2" w:rsidRDefault="008C71B2" w:rsidP="008C71B2">
      <w:pPr>
        <w:ind w:firstLine="708"/>
        <w:outlineLvl w:val="0"/>
        <w:rPr>
          <w:sz w:val="28"/>
          <w:szCs w:val="28"/>
        </w:rPr>
      </w:pPr>
    </w:p>
    <w:p w:rsidR="008C71B2" w:rsidRPr="008C71B2" w:rsidRDefault="008C71B2" w:rsidP="00CD11A7">
      <w:pPr>
        <w:ind w:firstLine="708"/>
        <w:jc w:val="center"/>
        <w:outlineLvl w:val="0"/>
        <w:rPr>
          <w:sz w:val="28"/>
          <w:szCs w:val="28"/>
        </w:rPr>
      </w:pPr>
      <w:r w:rsidRPr="008C71B2">
        <w:rPr>
          <w:sz w:val="28"/>
          <w:szCs w:val="28"/>
        </w:rPr>
        <w:lastRenderedPageBreak/>
        <w:t xml:space="preserve">Психические и поведенческие расстройства в результате употребления </w:t>
      </w:r>
      <w:r w:rsidRPr="008C71B2">
        <w:rPr>
          <w:b/>
          <w:sz w:val="28"/>
          <w:szCs w:val="28"/>
        </w:rPr>
        <w:t>наркотических</w:t>
      </w:r>
      <w:r w:rsidRPr="008C71B2">
        <w:rPr>
          <w:sz w:val="28"/>
          <w:szCs w:val="28"/>
        </w:rPr>
        <w:t xml:space="preserve"> веществ.</w:t>
      </w:r>
    </w:p>
    <w:p w:rsidR="008C71B2" w:rsidRPr="008C71B2" w:rsidRDefault="008C71B2" w:rsidP="008C71B2">
      <w:pPr>
        <w:ind w:firstLine="708"/>
        <w:outlineLvl w:val="0"/>
        <w:rPr>
          <w:sz w:val="28"/>
          <w:szCs w:val="28"/>
        </w:rPr>
      </w:pPr>
    </w:p>
    <w:p w:rsidR="008C71B2" w:rsidRPr="008C71B2" w:rsidRDefault="008C71B2" w:rsidP="008C71B2">
      <w:pPr>
        <w:ind w:firstLine="708"/>
        <w:outlineLvl w:val="0"/>
        <w:rPr>
          <w:sz w:val="28"/>
          <w:szCs w:val="28"/>
        </w:rPr>
      </w:pPr>
      <w:r w:rsidRPr="008C71B2">
        <w:rPr>
          <w:sz w:val="28"/>
          <w:szCs w:val="28"/>
        </w:rPr>
        <w:t xml:space="preserve">Всего по области состоит на учете 410 наркозависимых лиц, из них женщин 47, подростков -4, дети -0. За  12 месяцев 2025 года  на учет взято – 108, из них впервые - 46. Областной показатель </w:t>
      </w:r>
      <w:r w:rsidRPr="008C71B2">
        <w:rPr>
          <w:b/>
          <w:sz w:val="28"/>
          <w:szCs w:val="28"/>
        </w:rPr>
        <w:t>заболеваемости</w:t>
      </w:r>
      <w:r w:rsidRPr="008C71B2">
        <w:rPr>
          <w:sz w:val="28"/>
          <w:szCs w:val="28"/>
        </w:rPr>
        <w:t xml:space="preserve"> наркоманией значительно снизился на 18,3%: 7,1 до 5,8 на 100тыс. населения. </w:t>
      </w:r>
    </w:p>
    <w:p w:rsidR="008C71B2" w:rsidRPr="008C71B2" w:rsidRDefault="008C71B2" w:rsidP="008C71B2">
      <w:pPr>
        <w:ind w:firstLine="708"/>
        <w:outlineLvl w:val="0"/>
        <w:rPr>
          <w:sz w:val="28"/>
          <w:szCs w:val="28"/>
        </w:rPr>
      </w:pPr>
      <w:r w:rsidRPr="008C71B2">
        <w:rPr>
          <w:sz w:val="28"/>
          <w:szCs w:val="28"/>
        </w:rPr>
        <w:t xml:space="preserve">За </w:t>
      </w:r>
      <w:r w:rsidRPr="008C71B2">
        <w:rPr>
          <w:sz w:val="28"/>
          <w:szCs w:val="28"/>
          <w:lang w:val="kk-KZ"/>
        </w:rPr>
        <w:t>12 месяцев</w:t>
      </w:r>
      <w:r w:rsidRPr="008C71B2">
        <w:rPr>
          <w:sz w:val="28"/>
          <w:szCs w:val="28"/>
        </w:rPr>
        <w:t xml:space="preserve"> 2024 года  выявленных подростков с диагнозом наркомания  зарегистрировано 2 случая,  за аналогичный период  2025 года  1 случай.  (показатель снизился с 6,4  до 3,2 на 100тыс. подростковое население области). </w:t>
      </w:r>
    </w:p>
    <w:p w:rsidR="008C71B2" w:rsidRPr="008C71B2" w:rsidRDefault="008C71B2" w:rsidP="008C71B2">
      <w:pPr>
        <w:ind w:firstLine="708"/>
        <w:outlineLvl w:val="0"/>
        <w:rPr>
          <w:sz w:val="28"/>
          <w:szCs w:val="28"/>
        </w:rPr>
      </w:pPr>
      <w:r w:rsidRPr="008C71B2">
        <w:rPr>
          <w:sz w:val="28"/>
          <w:szCs w:val="28"/>
        </w:rPr>
        <w:t xml:space="preserve">Заболеваемость среди детей не наблюдается. </w:t>
      </w:r>
    </w:p>
    <w:p w:rsidR="008C71B2" w:rsidRPr="008C71B2" w:rsidRDefault="008C71B2" w:rsidP="008C71B2">
      <w:pPr>
        <w:ind w:firstLine="708"/>
        <w:outlineLvl w:val="0"/>
        <w:rPr>
          <w:sz w:val="28"/>
          <w:szCs w:val="28"/>
        </w:rPr>
      </w:pPr>
      <w:r w:rsidRPr="008C71B2">
        <w:rPr>
          <w:sz w:val="28"/>
          <w:szCs w:val="28"/>
        </w:rPr>
        <w:t xml:space="preserve">Областной показатель </w:t>
      </w:r>
      <w:r w:rsidRPr="008C71B2">
        <w:rPr>
          <w:b/>
          <w:sz w:val="28"/>
          <w:szCs w:val="28"/>
        </w:rPr>
        <w:t>болезненности</w:t>
      </w:r>
      <w:r w:rsidRPr="008C71B2">
        <w:rPr>
          <w:sz w:val="28"/>
          <w:szCs w:val="28"/>
        </w:rPr>
        <w:t xml:space="preserve"> наркоманией незначительно уменьшился на 0,6%: с 52,4 до 52,1 на 100тыс. населения (</w:t>
      </w:r>
      <w:r w:rsidRPr="008C71B2">
        <w:rPr>
          <w:i/>
          <w:sz w:val="28"/>
          <w:szCs w:val="28"/>
        </w:rPr>
        <w:t>413 и 410человек соответственно</w:t>
      </w:r>
      <w:r w:rsidRPr="008C71B2">
        <w:rPr>
          <w:sz w:val="28"/>
          <w:szCs w:val="28"/>
        </w:rPr>
        <w:t xml:space="preserve">). </w:t>
      </w:r>
    </w:p>
    <w:p w:rsidR="008C71B2" w:rsidRPr="008C71B2" w:rsidRDefault="008C71B2" w:rsidP="008C71B2">
      <w:pPr>
        <w:ind w:firstLine="708"/>
        <w:outlineLvl w:val="0"/>
        <w:rPr>
          <w:sz w:val="28"/>
          <w:szCs w:val="28"/>
        </w:rPr>
      </w:pPr>
      <w:r w:rsidRPr="008C71B2">
        <w:rPr>
          <w:sz w:val="28"/>
          <w:szCs w:val="28"/>
        </w:rPr>
        <w:t xml:space="preserve">Областной показатель </w:t>
      </w:r>
      <w:r w:rsidRPr="008C71B2">
        <w:rPr>
          <w:b/>
          <w:sz w:val="28"/>
          <w:szCs w:val="28"/>
        </w:rPr>
        <w:t xml:space="preserve">болезненности </w:t>
      </w:r>
      <w:r w:rsidRPr="008C71B2">
        <w:rPr>
          <w:sz w:val="28"/>
          <w:szCs w:val="28"/>
        </w:rPr>
        <w:t xml:space="preserve">наркоманией среди подростков увеличился с 6,4 до 12,7 на 100тыс. населения.(2024году в  г.Кокшетау-2 (девочки), а за 2025год состоит на учете 4 подростков (3 девочки,1 мальчик)(Кокшетау-3,Бурабайский район-1)). </w:t>
      </w:r>
    </w:p>
    <w:p w:rsidR="008C71B2" w:rsidRPr="008C71B2" w:rsidRDefault="008C71B2" w:rsidP="008C71B2">
      <w:pPr>
        <w:ind w:firstLine="708"/>
        <w:outlineLvl w:val="0"/>
        <w:rPr>
          <w:sz w:val="28"/>
          <w:szCs w:val="28"/>
        </w:rPr>
      </w:pPr>
      <w:r w:rsidRPr="008C71B2">
        <w:rPr>
          <w:sz w:val="28"/>
          <w:szCs w:val="28"/>
        </w:rPr>
        <w:t>Нет состоящих на учете с диагнозом наркомания в районе имени Биржан сал, Астраханском, Егиндыкольском, Ерейментауском, Есильском, Коргалжинском, Сандыктауском районах.</w:t>
      </w:r>
    </w:p>
    <w:p w:rsidR="00531F50" w:rsidRPr="00A62E0E" w:rsidRDefault="00531F50" w:rsidP="0024065D">
      <w:pPr>
        <w:ind w:firstLine="708"/>
        <w:outlineLvl w:val="0"/>
        <w:rPr>
          <w:color w:val="FF0000"/>
          <w:sz w:val="28"/>
          <w:szCs w:val="28"/>
        </w:rPr>
      </w:pPr>
    </w:p>
    <w:p w:rsidR="00531F50" w:rsidRPr="00704FFC" w:rsidRDefault="00531F50" w:rsidP="0024065D">
      <w:pPr>
        <w:ind w:firstLine="708"/>
        <w:outlineLvl w:val="0"/>
        <w:rPr>
          <w:sz w:val="28"/>
          <w:szCs w:val="28"/>
        </w:rPr>
      </w:pPr>
    </w:p>
    <w:p w:rsidR="0024065D" w:rsidRPr="00704FFC" w:rsidRDefault="00531F50" w:rsidP="00531F50">
      <w:pPr>
        <w:ind w:firstLine="708"/>
        <w:jc w:val="center"/>
        <w:outlineLvl w:val="0"/>
        <w:rPr>
          <w:sz w:val="28"/>
          <w:szCs w:val="28"/>
        </w:rPr>
      </w:pPr>
      <w:r w:rsidRPr="00704FFC">
        <w:rPr>
          <w:sz w:val="28"/>
          <w:szCs w:val="28"/>
        </w:rPr>
        <w:t>Заболеваемость и болезненность ППР в результате употребления ПАВ в разрезе районов</w:t>
      </w:r>
    </w:p>
    <w:p w:rsidR="000A7D25" w:rsidRPr="00A62E0E" w:rsidRDefault="003C05AC" w:rsidP="000A7D25">
      <w:pPr>
        <w:jc w:val="center"/>
        <w:outlineLvl w:val="0"/>
        <w:rPr>
          <w:color w:val="FF0000"/>
          <w:sz w:val="28"/>
          <w:szCs w:val="28"/>
          <w:lang w:val="en-US"/>
        </w:rPr>
      </w:pPr>
      <w:r w:rsidRPr="003C05AC">
        <w:rPr>
          <w:noProof/>
          <w:szCs w:val="28"/>
        </w:rPr>
        <w:drawing>
          <wp:inline distT="0" distB="0" distL="0" distR="0">
            <wp:extent cx="6120765" cy="3511006"/>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120765" cy="3511006"/>
                    </a:xfrm>
                    <a:prstGeom prst="rect">
                      <a:avLst/>
                    </a:prstGeom>
                    <a:noFill/>
                    <a:ln w="9525">
                      <a:noFill/>
                      <a:miter lim="800000"/>
                      <a:headEnd/>
                      <a:tailEnd/>
                    </a:ln>
                  </pic:spPr>
                </pic:pic>
              </a:graphicData>
            </a:graphic>
          </wp:inline>
        </w:drawing>
      </w:r>
    </w:p>
    <w:p w:rsidR="003C05AC" w:rsidRPr="003C05AC" w:rsidRDefault="003C05AC" w:rsidP="00042F3F">
      <w:pPr>
        <w:ind w:firstLine="708"/>
        <w:outlineLvl w:val="0"/>
        <w:rPr>
          <w:sz w:val="28"/>
          <w:szCs w:val="28"/>
        </w:rPr>
      </w:pPr>
      <w:r w:rsidRPr="003C05AC">
        <w:rPr>
          <w:sz w:val="28"/>
          <w:szCs w:val="28"/>
        </w:rPr>
        <w:t>В 2025 году в области в целом отмечается снижение заболеваемости и болезненности психических и поведенческих расстройств, обусловленных употреблением психоактивных веществ. Заболеваемость уменьшилась с 82,2 до 70,8 на 100 тыс. населения</w:t>
      </w:r>
      <w:r>
        <w:rPr>
          <w:sz w:val="28"/>
          <w:szCs w:val="28"/>
        </w:rPr>
        <w:t xml:space="preserve"> (-13,9%)</w:t>
      </w:r>
      <w:r w:rsidRPr="003C05AC">
        <w:rPr>
          <w:sz w:val="28"/>
          <w:szCs w:val="28"/>
        </w:rPr>
        <w:t xml:space="preserve">, болезненность </w:t>
      </w:r>
      <w:r>
        <w:rPr>
          <w:sz w:val="28"/>
          <w:szCs w:val="28"/>
        </w:rPr>
        <w:t xml:space="preserve">- </w:t>
      </w:r>
      <w:r w:rsidRPr="003C05AC">
        <w:rPr>
          <w:sz w:val="28"/>
          <w:szCs w:val="28"/>
        </w:rPr>
        <w:t>с 702,5 до 659,2</w:t>
      </w:r>
      <w:r>
        <w:rPr>
          <w:sz w:val="28"/>
          <w:szCs w:val="28"/>
        </w:rPr>
        <w:t xml:space="preserve"> </w:t>
      </w:r>
      <w:r w:rsidRPr="003C05AC">
        <w:rPr>
          <w:sz w:val="28"/>
          <w:szCs w:val="28"/>
        </w:rPr>
        <w:t>(</w:t>
      </w:r>
      <w:r>
        <w:rPr>
          <w:sz w:val="28"/>
          <w:szCs w:val="28"/>
        </w:rPr>
        <w:t>-</w:t>
      </w:r>
      <w:r w:rsidRPr="003C05AC">
        <w:rPr>
          <w:sz w:val="28"/>
          <w:szCs w:val="28"/>
        </w:rPr>
        <w:t xml:space="preserve">6,2%). </w:t>
      </w:r>
      <w:r w:rsidRPr="003C05AC">
        <w:rPr>
          <w:sz w:val="28"/>
          <w:szCs w:val="28"/>
        </w:rPr>
        <w:lastRenderedPageBreak/>
        <w:t>Одновременно сократилось число лиц, состоящих на учёте (с 4686 до 4374 человек</w:t>
      </w:r>
      <w:r>
        <w:rPr>
          <w:sz w:val="28"/>
          <w:szCs w:val="28"/>
        </w:rPr>
        <w:t>. -6,7%</w:t>
      </w:r>
      <w:r w:rsidRPr="003C05AC">
        <w:rPr>
          <w:sz w:val="28"/>
          <w:szCs w:val="28"/>
        </w:rPr>
        <w:t>).</w:t>
      </w:r>
    </w:p>
    <w:p w:rsidR="003C05AC" w:rsidRPr="003C05AC" w:rsidRDefault="003C05AC" w:rsidP="00042F3F">
      <w:pPr>
        <w:ind w:firstLine="708"/>
        <w:outlineLvl w:val="0"/>
        <w:rPr>
          <w:sz w:val="28"/>
          <w:szCs w:val="28"/>
        </w:rPr>
      </w:pPr>
      <w:r>
        <w:rPr>
          <w:sz w:val="28"/>
          <w:szCs w:val="28"/>
        </w:rPr>
        <w:t xml:space="preserve">Статистика показывает </w:t>
      </w:r>
      <w:r w:rsidRPr="003C05AC">
        <w:rPr>
          <w:sz w:val="28"/>
          <w:szCs w:val="28"/>
        </w:rPr>
        <w:t xml:space="preserve">общее улучшение ситуации, </w:t>
      </w:r>
      <w:r w:rsidR="00042F3F">
        <w:rPr>
          <w:sz w:val="28"/>
          <w:szCs w:val="28"/>
        </w:rPr>
        <w:t>хотя</w:t>
      </w:r>
      <w:r>
        <w:rPr>
          <w:sz w:val="28"/>
          <w:szCs w:val="28"/>
        </w:rPr>
        <w:t xml:space="preserve"> </w:t>
      </w:r>
      <w:r w:rsidRPr="003C05AC">
        <w:rPr>
          <w:sz w:val="28"/>
          <w:szCs w:val="28"/>
        </w:rPr>
        <w:t>динамика показателей по районам остаётся неравномерной. В ряде территорий сохраняютс</w:t>
      </w:r>
      <w:r w:rsidR="008E2F11">
        <w:rPr>
          <w:sz w:val="28"/>
          <w:szCs w:val="28"/>
        </w:rPr>
        <w:t xml:space="preserve">я высокие уровни болезненности: </w:t>
      </w:r>
      <w:r w:rsidRPr="003C05AC">
        <w:rPr>
          <w:sz w:val="28"/>
          <w:szCs w:val="28"/>
        </w:rPr>
        <w:t>Егиндыкольский, Атбасарский и Зерендинский районы, где показатели значительно превышают среднеобластной уровень, хотя и имеют тенденцию к снижению.</w:t>
      </w:r>
    </w:p>
    <w:p w:rsidR="003C05AC" w:rsidRPr="003C05AC" w:rsidRDefault="00042F3F" w:rsidP="003C05AC">
      <w:pPr>
        <w:outlineLvl w:val="0"/>
        <w:rPr>
          <w:sz w:val="28"/>
          <w:szCs w:val="28"/>
        </w:rPr>
      </w:pPr>
      <w:r>
        <w:rPr>
          <w:sz w:val="28"/>
          <w:szCs w:val="28"/>
        </w:rPr>
        <w:t xml:space="preserve">В </w:t>
      </w:r>
      <w:r w:rsidR="003C05AC" w:rsidRPr="003C05AC">
        <w:rPr>
          <w:sz w:val="28"/>
          <w:szCs w:val="28"/>
        </w:rPr>
        <w:t xml:space="preserve">большинстве районов в 2025 году отмечено уменьшение </w:t>
      </w:r>
      <w:r>
        <w:rPr>
          <w:sz w:val="28"/>
          <w:szCs w:val="28"/>
        </w:rPr>
        <w:t>заболеваемости</w:t>
      </w:r>
      <w:r w:rsidR="003C05AC" w:rsidRPr="003C05AC">
        <w:rPr>
          <w:sz w:val="28"/>
          <w:szCs w:val="28"/>
        </w:rPr>
        <w:t>. Вместе с тем рост первичной заболеваемости зафиксирован в Есильском и Коргалжинском районах.</w:t>
      </w:r>
      <w:r w:rsidR="008E2F11">
        <w:rPr>
          <w:sz w:val="28"/>
          <w:szCs w:val="28"/>
        </w:rPr>
        <w:t xml:space="preserve"> ( В Коргалжинском районе малая численность населения делает любые изменения весьма заметными в относительных цифрах)</w:t>
      </w:r>
    </w:p>
    <w:p w:rsidR="003C05AC" w:rsidRPr="003C05AC" w:rsidRDefault="003C05AC" w:rsidP="003C05AC">
      <w:pPr>
        <w:outlineLvl w:val="0"/>
        <w:rPr>
          <w:sz w:val="28"/>
          <w:szCs w:val="28"/>
        </w:rPr>
      </w:pPr>
      <w:r w:rsidRPr="003C05AC">
        <w:rPr>
          <w:sz w:val="28"/>
          <w:szCs w:val="28"/>
        </w:rPr>
        <w:t>Районы с наи</w:t>
      </w:r>
      <w:r w:rsidR="00042F3F">
        <w:rPr>
          <w:sz w:val="28"/>
          <w:szCs w:val="28"/>
        </w:rPr>
        <w:t xml:space="preserve">большей </w:t>
      </w:r>
      <w:r w:rsidRPr="003C05AC">
        <w:rPr>
          <w:b/>
          <w:sz w:val="28"/>
          <w:szCs w:val="28"/>
        </w:rPr>
        <w:t>заболеваемостью</w:t>
      </w:r>
      <w:r w:rsidR="00042F3F">
        <w:rPr>
          <w:b/>
          <w:sz w:val="28"/>
          <w:szCs w:val="28"/>
        </w:rPr>
        <w:t xml:space="preserve">: </w:t>
      </w:r>
      <w:r w:rsidRPr="003C05AC">
        <w:rPr>
          <w:sz w:val="28"/>
          <w:szCs w:val="28"/>
        </w:rPr>
        <w:t>В 2024 году лидировали Зерендинский (222,1), Жаксынский (205,0) и Атбасарский (174,5).</w:t>
      </w:r>
    </w:p>
    <w:p w:rsidR="003C05AC" w:rsidRPr="003C05AC" w:rsidRDefault="003C05AC" w:rsidP="003C05AC">
      <w:pPr>
        <w:outlineLvl w:val="0"/>
        <w:rPr>
          <w:sz w:val="28"/>
          <w:szCs w:val="28"/>
        </w:rPr>
      </w:pPr>
      <w:r w:rsidRPr="003C05AC">
        <w:rPr>
          <w:sz w:val="28"/>
          <w:szCs w:val="28"/>
        </w:rPr>
        <w:t>В 2025 году: Есильский (199,1), Атбасарский (135,4)</w:t>
      </w:r>
      <w:r w:rsidR="008E2F11">
        <w:rPr>
          <w:sz w:val="28"/>
          <w:szCs w:val="28"/>
        </w:rPr>
        <w:t xml:space="preserve"> и  Коргалжинский(</w:t>
      </w:r>
      <w:r w:rsidR="008E2F11" w:rsidRPr="008E2F11">
        <w:rPr>
          <w:sz w:val="28"/>
          <w:szCs w:val="28"/>
        </w:rPr>
        <w:t>135,5</w:t>
      </w:r>
      <w:r w:rsidR="008E2F11">
        <w:rPr>
          <w:sz w:val="28"/>
          <w:szCs w:val="28"/>
        </w:rPr>
        <w:t>)</w:t>
      </w:r>
      <w:r w:rsidRPr="003C05AC">
        <w:rPr>
          <w:sz w:val="28"/>
          <w:szCs w:val="28"/>
        </w:rPr>
        <w:t xml:space="preserve"> и Зерендинский (124,2).</w:t>
      </w:r>
    </w:p>
    <w:p w:rsidR="003C05AC" w:rsidRPr="003C05AC" w:rsidRDefault="003C05AC" w:rsidP="003C05AC">
      <w:pPr>
        <w:outlineLvl w:val="0"/>
        <w:rPr>
          <w:sz w:val="28"/>
          <w:szCs w:val="28"/>
        </w:rPr>
      </w:pPr>
      <w:r w:rsidRPr="003C05AC">
        <w:rPr>
          <w:sz w:val="28"/>
          <w:szCs w:val="28"/>
        </w:rPr>
        <w:t>Районы с наи</w:t>
      </w:r>
      <w:r w:rsidR="00042F3F">
        <w:rPr>
          <w:sz w:val="28"/>
          <w:szCs w:val="28"/>
        </w:rPr>
        <w:t xml:space="preserve">большей </w:t>
      </w:r>
      <w:r w:rsidRPr="003C05AC">
        <w:rPr>
          <w:sz w:val="28"/>
          <w:szCs w:val="28"/>
        </w:rPr>
        <w:t xml:space="preserve"> </w:t>
      </w:r>
      <w:r w:rsidRPr="003C05AC">
        <w:rPr>
          <w:b/>
          <w:sz w:val="28"/>
          <w:szCs w:val="28"/>
        </w:rPr>
        <w:t>болезненностью</w:t>
      </w:r>
      <w:r w:rsidR="00042F3F">
        <w:rPr>
          <w:b/>
          <w:sz w:val="28"/>
          <w:szCs w:val="28"/>
        </w:rPr>
        <w:t xml:space="preserve">: </w:t>
      </w:r>
      <w:r w:rsidRPr="003C05AC">
        <w:rPr>
          <w:sz w:val="28"/>
          <w:szCs w:val="28"/>
        </w:rPr>
        <w:t>Егиндыкольский (</w:t>
      </w:r>
      <w:r>
        <w:rPr>
          <w:sz w:val="28"/>
          <w:szCs w:val="28"/>
        </w:rPr>
        <w:t xml:space="preserve">с </w:t>
      </w:r>
      <w:r w:rsidRPr="003C05AC">
        <w:rPr>
          <w:sz w:val="28"/>
          <w:szCs w:val="28"/>
        </w:rPr>
        <w:t xml:space="preserve">1357,2 </w:t>
      </w:r>
      <w:r>
        <w:rPr>
          <w:sz w:val="28"/>
          <w:szCs w:val="28"/>
        </w:rPr>
        <w:t>до</w:t>
      </w:r>
      <w:r w:rsidRPr="003C05AC">
        <w:rPr>
          <w:sz w:val="28"/>
          <w:szCs w:val="28"/>
        </w:rPr>
        <w:t xml:space="preserve"> 1279,2), Атбасарский (</w:t>
      </w:r>
      <w:r>
        <w:rPr>
          <w:sz w:val="28"/>
          <w:szCs w:val="28"/>
        </w:rPr>
        <w:t xml:space="preserve">с </w:t>
      </w:r>
      <w:r w:rsidRPr="003C05AC">
        <w:rPr>
          <w:sz w:val="28"/>
          <w:szCs w:val="28"/>
        </w:rPr>
        <w:t xml:space="preserve">1219,3 </w:t>
      </w:r>
      <w:r>
        <w:rPr>
          <w:sz w:val="28"/>
          <w:szCs w:val="28"/>
        </w:rPr>
        <w:t>до</w:t>
      </w:r>
      <w:r w:rsidRPr="003C05AC">
        <w:rPr>
          <w:sz w:val="28"/>
          <w:szCs w:val="28"/>
        </w:rPr>
        <w:t xml:space="preserve"> 1148,1), Зерендинский (</w:t>
      </w:r>
      <w:r>
        <w:rPr>
          <w:sz w:val="28"/>
          <w:szCs w:val="28"/>
        </w:rPr>
        <w:t xml:space="preserve">с </w:t>
      </w:r>
      <w:r w:rsidRPr="003C05AC">
        <w:rPr>
          <w:sz w:val="28"/>
          <w:szCs w:val="28"/>
        </w:rPr>
        <w:t xml:space="preserve">1037,5 </w:t>
      </w:r>
      <w:r>
        <w:rPr>
          <w:sz w:val="28"/>
          <w:szCs w:val="28"/>
        </w:rPr>
        <w:t xml:space="preserve">до </w:t>
      </w:r>
      <w:r w:rsidRPr="003C05AC">
        <w:rPr>
          <w:sz w:val="28"/>
          <w:szCs w:val="28"/>
        </w:rPr>
        <w:t xml:space="preserve"> 960,2).</w:t>
      </w:r>
    </w:p>
    <w:p w:rsidR="003C05AC" w:rsidRPr="003C05AC" w:rsidRDefault="003C05AC" w:rsidP="003C05AC">
      <w:pPr>
        <w:outlineLvl w:val="0"/>
        <w:rPr>
          <w:sz w:val="28"/>
          <w:szCs w:val="28"/>
        </w:rPr>
      </w:pPr>
      <w:r w:rsidRPr="003C05AC">
        <w:rPr>
          <w:sz w:val="28"/>
          <w:szCs w:val="28"/>
        </w:rPr>
        <w:t>Ключевые изменения</w:t>
      </w:r>
      <w:r w:rsidR="008E2F11">
        <w:rPr>
          <w:sz w:val="28"/>
          <w:szCs w:val="28"/>
        </w:rPr>
        <w:t>:</w:t>
      </w:r>
    </w:p>
    <w:p w:rsidR="003C05AC" w:rsidRPr="003C05AC" w:rsidRDefault="003C05AC" w:rsidP="003C05AC">
      <w:pPr>
        <w:outlineLvl w:val="0"/>
        <w:rPr>
          <w:sz w:val="28"/>
          <w:szCs w:val="28"/>
        </w:rPr>
      </w:pPr>
      <w:r w:rsidRPr="003C05AC">
        <w:rPr>
          <w:sz w:val="28"/>
          <w:szCs w:val="28"/>
        </w:rPr>
        <w:t>Снижени</w:t>
      </w:r>
      <w:r w:rsidR="00042F3F">
        <w:rPr>
          <w:sz w:val="28"/>
          <w:szCs w:val="28"/>
        </w:rPr>
        <w:t>е</w:t>
      </w:r>
      <w:r w:rsidRPr="003C05AC">
        <w:rPr>
          <w:sz w:val="28"/>
          <w:szCs w:val="28"/>
        </w:rPr>
        <w:t xml:space="preserve"> </w:t>
      </w:r>
      <w:r w:rsidRPr="008E2F11">
        <w:rPr>
          <w:b/>
          <w:sz w:val="28"/>
          <w:szCs w:val="28"/>
        </w:rPr>
        <w:t>заболеваемости</w:t>
      </w:r>
      <w:r w:rsidRPr="003C05AC">
        <w:rPr>
          <w:sz w:val="28"/>
          <w:szCs w:val="28"/>
        </w:rPr>
        <w:t>:</w:t>
      </w:r>
      <w:r w:rsidR="008E2F11">
        <w:rPr>
          <w:sz w:val="28"/>
          <w:szCs w:val="28"/>
        </w:rPr>
        <w:t xml:space="preserve"> </w:t>
      </w:r>
      <w:r w:rsidRPr="003C05AC">
        <w:rPr>
          <w:sz w:val="28"/>
          <w:szCs w:val="28"/>
        </w:rPr>
        <w:t>Жаксынский: -80,7% (</w:t>
      </w:r>
      <w:r>
        <w:rPr>
          <w:sz w:val="28"/>
          <w:szCs w:val="28"/>
        </w:rPr>
        <w:t xml:space="preserve">с </w:t>
      </w:r>
      <w:r w:rsidRPr="003C05AC">
        <w:rPr>
          <w:sz w:val="28"/>
          <w:szCs w:val="28"/>
        </w:rPr>
        <w:t xml:space="preserve">205,0 </w:t>
      </w:r>
      <w:r>
        <w:rPr>
          <w:sz w:val="28"/>
          <w:szCs w:val="28"/>
        </w:rPr>
        <w:t>до</w:t>
      </w:r>
      <w:r w:rsidRPr="003C05AC">
        <w:rPr>
          <w:sz w:val="28"/>
          <w:szCs w:val="28"/>
        </w:rPr>
        <w:t xml:space="preserve"> 39,5).</w:t>
      </w:r>
      <w:r w:rsidR="008E2F11">
        <w:rPr>
          <w:sz w:val="28"/>
          <w:szCs w:val="28"/>
        </w:rPr>
        <w:t xml:space="preserve"> </w:t>
      </w:r>
      <w:r w:rsidRPr="003C05AC">
        <w:rPr>
          <w:sz w:val="28"/>
          <w:szCs w:val="28"/>
        </w:rPr>
        <w:t>Зерендинский: -44,1% (</w:t>
      </w:r>
      <w:r>
        <w:rPr>
          <w:sz w:val="28"/>
          <w:szCs w:val="28"/>
        </w:rPr>
        <w:t xml:space="preserve">с </w:t>
      </w:r>
      <w:r w:rsidRPr="003C05AC">
        <w:rPr>
          <w:sz w:val="28"/>
          <w:szCs w:val="28"/>
        </w:rPr>
        <w:t xml:space="preserve">222,1 </w:t>
      </w:r>
      <w:r>
        <w:rPr>
          <w:sz w:val="28"/>
          <w:szCs w:val="28"/>
        </w:rPr>
        <w:t>до</w:t>
      </w:r>
      <w:r w:rsidRPr="003C05AC">
        <w:rPr>
          <w:sz w:val="28"/>
          <w:szCs w:val="28"/>
        </w:rPr>
        <w:t xml:space="preserve"> 124,2).</w:t>
      </w:r>
      <w:r w:rsidR="008E2F11">
        <w:rPr>
          <w:sz w:val="28"/>
          <w:szCs w:val="28"/>
        </w:rPr>
        <w:t xml:space="preserve"> </w:t>
      </w:r>
      <w:r w:rsidRPr="003C05AC">
        <w:rPr>
          <w:sz w:val="28"/>
          <w:szCs w:val="28"/>
        </w:rPr>
        <w:t>Бурабайский: -32,4% (</w:t>
      </w:r>
      <w:r>
        <w:rPr>
          <w:sz w:val="28"/>
          <w:szCs w:val="28"/>
        </w:rPr>
        <w:t xml:space="preserve">с </w:t>
      </w:r>
      <w:r w:rsidRPr="003C05AC">
        <w:rPr>
          <w:sz w:val="28"/>
          <w:szCs w:val="28"/>
        </w:rPr>
        <w:t xml:space="preserve">103,1 </w:t>
      </w:r>
      <w:r>
        <w:rPr>
          <w:sz w:val="28"/>
          <w:szCs w:val="28"/>
        </w:rPr>
        <w:t>до</w:t>
      </w:r>
      <w:r w:rsidRPr="003C05AC">
        <w:rPr>
          <w:sz w:val="28"/>
          <w:szCs w:val="28"/>
        </w:rPr>
        <w:t xml:space="preserve"> 69,7).</w:t>
      </w:r>
    </w:p>
    <w:p w:rsidR="003C05AC" w:rsidRPr="003C05AC" w:rsidRDefault="003C05AC" w:rsidP="003C05AC">
      <w:pPr>
        <w:outlineLvl w:val="0"/>
        <w:rPr>
          <w:sz w:val="28"/>
          <w:szCs w:val="28"/>
        </w:rPr>
      </w:pPr>
      <w:r w:rsidRPr="003C05AC">
        <w:rPr>
          <w:sz w:val="28"/>
          <w:szCs w:val="28"/>
        </w:rPr>
        <w:t xml:space="preserve">Рост </w:t>
      </w:r>
      <w:r w:rsidRPr="008E2F11">
        <w:rPr>
          <w:b/>
          <w:sz w:val="28"/>
          <w:szCs w:val="28"/>
        </w:rPr>
        <w:t>заболеваемости</w:t>
      </w:r>
      <w:r>
        <w:rPr>
          <w:sz w:val="28"/>
          <w:szCs w:val="28"/>
        </w:rPr>
        <w:t>:</w:t>
      </w:r>
      <w:r w:rsidR="008E2F11">
        <w:rPr>
          <w:sz w:val="28"/>
          <w:szCs w:val="28"/>
        </w:rPr>
        <w:t xml:space="preserve"> </w:t>
      </w:r>
      <w:r w:rsidRPr="003C05AC">
        <w:rPr>
          <w:sz w:val="28"/>
          <w:szCs w:val="28"/>
        </w:rPr>
        <w:t>Коргалжинский: +368,9% (</w:t>
      </w:r>
      <w:r>
        <w:rPr>
          <w:sz w:val="28"/>
          <w:szCs w:val="28"/>
        </w:rPr>
        <w:t xml:space="preserve">с </w:t>
      </w:r>
      <w:r w:rsidRPr="003C05AC">
        <w:rPr>
          <w:sz w:val="28"/>
          <w:szCs w:val="28"/>
        </w:rPr>
        <w:t xml:space="preserve">28,9 </w:t>
      </w:r>
      <w:r>
        <w:rPr>
          <w:sz w:val="28"/>
          <w:szCs w:val="28"/>
        </w:rPr>
        <w:t xml:space="preserve">до </w:t>
      </w:r>
      <w:r w:rsidRPr="003C05AC">
        <w:rPr>
          <w:sz w:val="28"/>
          <w:szCs w:val="28"/>
        </w:rPr>
        <w:t>135,5).</w:t>
      </w:r>
      <w:r w:rsidR="008E2F11">
        <w:rPr>
          <w:sz w:val="28"/>
          <w:szCs w:val="28"/>
        </w:rPr>
        <w:t xml:space="preserve"> </w:t>
      </w:r>
      <w:r w:rsidRPr="003C05AC">
        <w:rPr>
          <w:sz w:val="28"/>
          <w:szCs w:val="28"/>
        </w:rPr>
        <w:t>Аршалинский: +295,5% (</w:t>
      </w:r>
      <w:r>
        <w:rPr>
          <w:sz w:val="28"/>
          <w:szCs w:val="28"/>
        </w:rPr>
        <w:t xml:space="preserve">с </w:t>
      </w:r>
      <w:r w:rsidRPr="003C05AC">
        <w:rPr>
          <w:sz w:val="28"/>
          <w:szCs w:val="28"/>
        </w:rPr>
        <w:t xml:space="preserve">19,9 </w:t>
      </w:r>
      <w:r>
        <w:rPr>
          <w:sz w:val="28"/>
          <w:szCs w:val="28"/>
        </w:rPr>
        <w:t xml:space="preserve">до </w:t>
      </w:r>
      <w:r w:rsidRPr="003C05AC">
        <w:rPr>
          <w:sz w:val="28"/>
          <w:szCs w:val="28"/>
        </w:rPr>
        <w:t xml:space="preserve"> 78,7).</w:t>
      </w:r>
      <w:r w:rsidR="008E2F11">
        <w:rPr>
          <w:sz w:val="28"/>
          <w:szCs w:val="28"/>
        </w:rPr>
        <w:t xml:space="preserve"> </w:t>
      </w:r>
      <w:r w:rsidRPr="003C05AC">
        <w:rPr>
          <w:sz w:val="28"/>
          <w:szCs w:val="28"/>
        </w:rPr>
        <w:t>Аккольский: +77,4% (</w:t>
      </w:r>
      <w:r>
        <w:rPr>
          <w:sz w:val="28"/>
          <w:szCs w:val="28"/>
        </w:rPr>
        <w:t xml:space="preserve">с </w:t>
      </w:r>
      <w:r w:rsidRPr="003C05AC">
        <w:rPr>
          <w:sz w:val="28"/>
          <w:szCs w:val="28"/>
        </w:rPr>
        <w:t xml:space="preserve">59,7 </w:t>
      </w:r>
      <w:r>
        <w:rPr>
          <w:sz w:val="28"/>
          <w:szCs w:val="28"/>
        </w:rPr>
        <w:t>до</w:t>
      </w:r>
      <w:r w:rsidRPr="003C05AC">
        <w:rPr>
          <w:sz w:val="28"/>
          <w:szCs w:val="28"/>
        </w:rPr>
        <w:t xml:space="preserve"> 105,9).</w:t>
      </w:r>
    </w:p>
    <w:p w:rsidR="003C05AC" w:rsidRDefault="003C05AC" w:rsidP="003C05AC">
      <w:pPr>
        <w:outlineLvl w:val="0"/>
        <w:rPr>
          <w:sz w:val="28"/>
          <w:szCs w:val="28"/>
        </w:rPr>
      </w:pPr>
      <w:r>
        <w:rPr>
          <w:sz w:val="28"/>
          <w:szCs w:val="28"/>
        </w:rPr>
        <w:t>Снижени</w:t>
      </w:r>
      <w:r w:rsidR="008E2F11">
        <w:rPr>
          <w:sz w:val="28"/>
          <w:szCs w:val="28"/>
        </w:rPr>
        <w:t>е</w:t>
      </w:r>
      <w:r>
        <w:rPr>
          <w:sz w:val="28"/>
          <w:szCs w:val="28"/>
        </w:rPr>
        <w:t xml:space="preserve"> </w:t>
      </w:r>
      <w:r w:rsidRPr="008E2F11">
        <w:rPr>
          <w:b/>
          <w:sz w:val="28"/>
          <w:szCs w:val="28"/>
        </w:rPr>
        <w:t>болезненности</w:t>
      </w:r>
      <w:r>
        <w:rPr>
          <w:sz w:val="28"/>
          <w:szCs w:val="28"/>
        </w:rPr>
        <w:t>:</w:t>
      </w:r>
      <w:r w:rsidR="008E2F11">
        <w:rPr>
          <w:sz w:val="28"/>
          <w:szCs w:val="28"/>
        </w:rPr>
        <w:t xml:space="preserve"> </w:t>
      </w:r>
      <w:r w:rsidRPr="003C05AC">
        <w:rPr>
          <w:sz w:val="28"/>
          <w:szCs w:val="28"/>
        </w:rPr>
        <w:t>Жаркаинский: -13,0% (</w:t>
      </w:r>
      <w:r>
        <w:rPr>
          <w:sz w:val="28"/>
          <w:szCs w:val="28"/>
        </w:rPr>
        <w:t xml:space="preserve">с </w:t>
      </w:r>
      <w:r w:rsidRPr="003C05AC">
        <w:rPr>
          <w:sz w:val="28"/>
          <w:szCs w:val="28"/>
        </w:rPr>
        <w:t xml:space="preserve">359,6 </w:t>
      </w:r>
      <w:r>
        <w:rPr>
          <w:sz w:val="28"/>
          <w:szCs w:val="28"/>
        </w:rPr>
        <w:t>до</w:t>
      </w:r>
      <w:r w:rsidRPr="003C05AC">
        <w:rPr>
          <w:sz w:val="28"/>
          <w:szCs w:val="28"/>
        </w:rPr>
        <w:t xml:space="preserve"> 313,0).</w:t>
      </w:r>
      <w:r w:rsidR="008E2F11">
        <w:rPr>
          <w:sz w:val="28"/>
          <w:szCs w:val="28"/>
        </w:rPr>
        <w:t xml:space="preserve"> </w:t>
      </w:r>
      <w:r w:rsidRPr="003C05AC">
        <w:rPr>
          <w:sz w:val="28"/>
          <w:szCs w:val="28"/>
        </w:rPr>
        <w:t>г.Кокшетау: -10,7% (</w:t>
      </w:r>
      <w:r>
        <w:rPr>
          <w:sz w:val="28"/>
          <w:szCs w:val="28"/>
        </w:rPr>
        <w:t xml:space="preserve">с </w:t>
      </w:r>
      <w:r w:rsidRPr="003C05AC">
        <w:rPr>
          <w:sz w:val="28"/>
          <w:szCs w:val="28"/>
        </w:rPr>
        <w:t xml:space="preserve">779,8 </w:t>
      </w:r>
      <w:r>
        <w:rPr>
          <w:sz w:val="28"/>
          <w:szCs w:val="28"/>
        </w:rPr>
        <w:t>до</w:t>
      </w:r>
      <w:r w:rsidRPr="003C05AC">
        <w:rPr>
          <w:sz w:val="28"/>
          <w:szCs w:val="28"/>
        </w:rPr>
        <w:t xml:space="preserve"> 696,2).</w:t>
      </w:r>
    </w:p>
    <w:p w:rsidR="003C05AC" w:rsidRPr="003C05AC" w:rsidRDefault="003C05AC" w:rsidP="003C05AC">
      <w:pPr>
        <w:outlineLvl w:val="0"/>
        <w:rPr>
          <w:sz w:val="28"/>
          <w:szCs w:val="28"/>
        </w:rPr>
      </w:pPr>
      <w:r w:rsidRPr="003C05AC">
        <w:rPr>
          <w:sz w:val="28"/>
          <w:szCs w:val="28"/>
        </w:rPr>
        <w:t xml:space="preserve">Рост </w:t>
      </w:r>
      <w:r w:rsidRPr="008E2F11">
        <w:rPr>
          <w:b/>
          <w:sz w:val="28"/>
          <w:szCs w:val="28"/>
        </w:rPr>
        <w:t>болезненности</w:t>
      </w:r>
      <w:r>
        <w:rPr>
          <w:sz w:val="28"/>
          <w:szCs w:val="28"/>
        </w:rPr>
        <w:t>:</w:t>
      </w:r>
      <w:r w:rsidRPr="003C05AC">
        <w:rPr>
          <w:sz w:val="28"/>
          <w:szCs w:val="28"/>
        </w:rPr>
        <w:t xml:space="preserve"> Коргалжинский: +23,7% (</w:t>
      </w:r>
      <w:r>
        <w:rPr>
          <w:sz w:val="28"/>
          <w:szCs w:val="28"/>
        </w:rPr>
        <w:t xml:space="preserve">с </w:t>
      </w:r>
      <w:r w:rsidRPr="003C05AC">
        <w:rPr>
          <w:sz w:val="28"/>
          <w:szCs w:val="28"/>
        </w:rPr>
        <w:t xml:space="preserve">389,7 </w:t>
      </w:r>
      <w:r>
        <w:rPr>
          <w:sz w:val="28"/>
          <w:szCs w:val="28"/>
        </w:rPr>
        <w:t>до</w:t>
      </w:r>
      <w:r w:rsidRPr="003C05AC">
        <w:rPr>
          <w:sz w:val="28"/>
          <w:szCs w:val="28"/>
        </w:rPr>
        <w:t xml:space="preserve"> 481,9).</w:t>
      </w:r>
    </w:p>
    <w:p w:rsidR="003C05AC" w:rsidRPr="003C05AC" w:rsidRDefault="003C05AC" w:rsidP="003C05AC">
      <w:pPr>
        <w:outlineLvl w:val="0"/>
        <w:rPr>
          <w:sz w:val="28"/>
          <w:szCs w:val="28"/>
        </w:rPr>
      </w:pPr>
      <w:r w:rsidRPr="003C05AC">
        <w:rPr>
          <w:sz w:val="28"/>
          <w:szCs w:val="28"/>
        </w:rPr>
        <w:t xml:space="preserve">Городские </w:t>
      </w:r>
      <w:r w:rsidR="008E2F11">
        <w:rPr>
          <w:sz w:val="28"/>
          <w:szCs w:val="28"/>
        </w:rPr>
        <w:t>показатели,</w:t>
      </w:r>
      <w:r w:rsidRPr="003C05AC">
        <w:rPr>
          <w:sz w:val="28"/>
          <w:szCs w:val="28"/>
        </w:rPr>
        <w:t xml:space="preserve"> </w:t>
      </w:r>
      <w:r>
        <w:rPr>
          <w:sz w:val="28"/>
          <w:szCs w:val="28"/>
        </w:rPr>
        <w:t xml:space="preserve">как и в прежние годы </w:t>
      </w:r>
      <w:r w:rsidRPr="003C05AC">
        <w:rPr>
          <w:sz w:val="28"/>
          <w:szCs w:val="28"/>
        </w:rPr>
        <w:t xml:space="preserve">стабильнее, сельские волатильнее. </w:t>
      </w:r>
    </w:p>
    <w:p w:rsidR="008E2F11" w:rsidRPr="008E2F11" w:rsidRDefault="008E2F11" w:rsidP="008E2F11">
      <w:pPr>
        <w:outlineLvl w:val="0"/>
        <w:rPr>
          <w:sz w:val="28"/>
          <w:szCs w:val="28"/>
        </w:rPr>
      </w:pPr>
      <w:r w:rsidRPr="008E2F11">
        <w:rPr>
          <w:sz w:val="28"/>
          <w:szCs w:val="28"/>
        </w:rPr>
        <w:t xml:space="preserve">В городах Кокшетау и Степногорск наблюдается устойчивая положительная динамика - снижение как заболеваемости, так и болезненности. </w:t>
      </w:r>
    </w:p>
    <w:p w:rsidR="003C05AC" w:rsidRPr="00A62E0E" w:rsidRDefault="003C05AC" w:rsidP="00897FC4">
      <w:pPr>
        <w:outlineLvl w:val="0"/>
        <w:rPr>
          <w:color w:val="FF0000"/>
          <w:sz w:val="28"/>
          <w:szCs w:val="28"/>
        </w:rPr>
      </w:pPr>
    </w:p>
    <w:p w:rsidR="00544255" w:rsidRPr="00704FFC" w:rsidRDefault="00544255" w:rsidP="00544255">
      <w:pPr>
        <w:spacing w:after="120"/>
        <w:ind w:firstLine="709"/>
        <w:contextualSpacing/>
        <w:jc w:val="center"/>
        <w:rPr>
          <w:sz w:val="28"/>
          <w:szCs w:val="28"/>
        </w:rPr>
      </w:pPr>
      <w:r w:rsidRPr="00704FFC">
        <w:rPr>
          <w:sz w:val="28"/>
          <w:szCs w:val="28"/>
        </w:rPr>
        <w:t xml:space="preserve">Работа кабинетов медицинского освидетельствование на опьянение </w:t>
      </w:r>
    </w:p>
    <w:p w:rsidR="00544255" w:rsidRPr="00704FFC" w:rsidRDefault="00544255" w:rsidP="00544255">
      <w:pPr>
        <w:spacing w:after="120"/>
        <w:ind w:firstLine="709"/>
        <w:contextualSpacing/>
        <w:jc w:val="center"/>
        <w:rPr>
          <w:sz w:val="28"/>
          <w:szCs w:val="28"/>
        </w:rPr>
      </w:pPr>
      <w:r w:rsidRPr="00704FFC">
        <w:rPr>
          <w:sz w:val="28"/>
          <w:szCs w:val="28"/>
        </w:rPr>
        <w:t>в области</w:t>
      </w:r>
    </w:p>
    <w:tbl>
      <w:tblPr>
        <w:tblW w:w="9371" w:type="dxa"/>
        <w:jc w:val="center"/>
        <w:tblInd w:w="2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4425"/>
        <w:gridCol w:w="1402"/>
        <w:gridCol w:w="1134"/>
        <w:gridCol w:w="1134"/>
        <w:gridCol w:w="1276"/>
      </w:tblGrid>
      <w:tr w:rsidR="00544255" w:rsidRPr="00D44A6A" w:rsidTr="00D46521">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42F3F" w:rsidRDefault="00042F3F" w:rsidP="00D46521">
            <w:pPr>
              <w:spacing w:after="120"/>
              <w:contextualSpacing/>
              <w:jc w:val="center"/>
              <w:rPr>
                <w:b/>
                <w:color w:val="000000" w:themeColor="text1"/>
              </w:rPr>
            </w:pPr>
          </w:p>
          <w:p w:rsidR="00544255" w:rsidRPr="00D44A6A" w:rsidRDefault="00D46521" w:rsidP="00D46521">
            <w:pPr>
              <w:spacing w:after="120"/>
              <w:contextualSpacing/>
              <w:jc w:val="center"/>
              <w:rPr>
                <w:b/>
                <w:color w:val="000000" w:themeColor="text1"/>
              </w:rPr>
            </w:pPr>
            <w:r w:rsidRPr="00D44A6A">
              <w:rPr>
                <w:b/>
                <w:color w:val="000000" w:themeColor="text1"/>
              </w:rPr>
              <w:t>Результаты</w:t>
            </w:r>
          </w:p>
        </w:tc>
        <w:tc>
          <w:tcPr>
            <w:tcW w:w="253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544255" w:rsidRPr="00D44A6A" w:rsidRDefault="00544255" w:rsidP="00D46521">
            <w:pPr>
              <w:jc w:val="center"/>
              <w:rPr>
                <w:b/>
                <w:color w:val="000000" w:themeColor="text1"/>
              </w:rPr>
            </w:pPr>
            <w:r w:rsidRPr="00D44A6A">
              <w:rPr>
                <w:b/>
                <w:color w:val="000000" w:themeColor="text1"/>
              </w:rPr>
              <w:t xml:space="preserve">За  </w:t>
            </w:r>
            <w:r w:rsidR="00A62E0E" w:rsidRPr="00D44A6A">
              <w:rPr>
                <w:b/>
                <w:color w:val="000000" w:themeColor="text1"/>
              </w:rPr>
              <w:t>2024</w:t>
            </w:r>
            <w:r w:rsidRPr="00D44A6A">
              <w:rPr>
                <w:b/>
                <w:color w:val="000000" w:themeColor="text1"/>
              </w:rPr>
              <w:t>год</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544255" w:rsidRPr="00D44A6A" w:rsidRDefault="00544255" w:rsidP="00D46521">
            <w:pPr>
              <w:spacing w:after="120"/>
              <w:ind w:firstLine="709"/>
              <w:contextualSpacing/>
              <w:jc w:val="center"/>
              <w:rPr>
                <w:b/>
                <w:color w:val="000000" w:themeColor="text1"/>
              </w:rPr>
            </w:pPr>
            <w:r w:rsidRPr="00D44A6A">
              <w:rPr>
                <w:b/>
                <w:color w:val="000000" w:themeColor="text1"/>
              </w:rPr>
              <w:t xml:space="preserve">За  </w:t>
            </w:r>
            <w:r w:rsidR="00A62E0E" w:rsidRPr="00D44A6A">
              <w:rPr>
                <w:b/>
                <w:color w:val="000000" w:themeColor="text1"/>
              </w:rPr>
              <w:t>2025</w:t>
            </w:r>
            <w:r w:rsidRPr="00D44A6A">
              <w:rPr>
                <w:b/>
                <w:color w:val="000000" w:themeColor="text1"/>
              </w:rPr>
              <w:t xml:space="preserve"> год</w:t>
            </w:r>
          </w:p>
        </w:tc>
      </w:tr>
      <w:tr w:rsidR="00D44A6A" w:rsidRPr="00D44A6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E21F02">
            <w:pPr>
              <w:spacing w:after="120"/>
              <w:contextualSpacing/>
              <w:jc w:val="center"/>
              <w:rPr>
                <w:color w:val="000000" w:themeColor="text1"/>
              </w:rPr>
            </w:pPr>
            <w:r w:rsidRPr="00D44A6A">
              <w:rPr>
                <w:color w:val="000000" w:themeColor="text1"/>
              </w:rPr>
              <w:t>Всего доставлено</w:t>
            </w:r>
          </w:p>
        </w:tc>
        <w:tc>
          <w:tcPr>
            <w:tcW w:w="253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D44A6A">
            <w:pPr>
              <w:jc w:val="center"/>
              <w:rPr>
                <w:b/>
                <w:bCs/>
                <w:color w:val="000000" w:themeColor="text1"/>
                <w:sz w:val="22"/>
              </w:rPr>
            </w:pPr>
            <w:r w:rsidRPr="00D44A6A">
              <w:rPr>
                <w:b/>
                <w:bCs/>
                <w:color w:val="000000" w:themeColor="text1"/>
                <w:sz w:val="22"/>
              </w:rPr>
              <w:t>23226</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D44A6A">
            <w:pPr>
              <w:jc w:val="center"/>
              <w:rPr>
                <w:b/>
                <w:bCs/>
                <w:color w:val="000000" w:themeColor="text1"/>
                <w:sz w:val="22"/>
              </w:rPr>
            </w:pPr>
            <w:r w:rsidRPr="00D44A6A">
              <w:rPr>
                <w:b/>
                <w:bCs/>
                <w:color w:val="000000" w:themeColor="text1"/>
                <w:sz w:val="22"/>
              </w:rPr>
              <w:t>27410</w:t>
            </w:r>
          </w:p>
        </w:tc>
      </w:tr>
      <w:tr w:rsidR="00D44A6A" w:rsidRPr="00D44A6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E21F02">
            <w:pPr>
              <w:spacing w:after="120"/>
              <w:contextualSpacing/>
              <w:jc w:val="center"/>
              <w:rPr>
                <w:b/>
                <w:color w:val="000000" w:themeColor="text1"/>
              </w:rPr>
            </w:pPr>
            <w:r w:rsidRPr="00D44A6A">
              <w:rPr>
                <w:b/>
                <w:color w:val="000000" w:themeColor="text1"/>
              </w:rPr>
              <w:t>Алкогольное опьянение</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10329</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44,47%</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11636</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42,45%</w:t>
            </w:r>
          </w:p>
        </w:tc>
      </w:tr>
      <w:tr w:rsidR="00D44A6A" w:rsidRPr="00D44A6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E21F02">
            <w:pPr>
              <w:spacing w:after="120"/>
              <w:contextualSpacing/>
              <w:jc w:val="center"/>
              <w:rPr>
                <w:color w:val="000000" w:themeColor="text1"/>
              </w:rPr>
            </w:pPr>
            <w:r w:rsidRPr="00D44A6A">
              <w:rPr>
                <w:color w:val="000000" w:themeColor="text1"/>
              </w:rPr>
              <w:t>установлен факт употребления алкоголя</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1510</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6,50%</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1082</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3,94%</w:t>
            </w:r>
          </w:p>
        </w:tc>
      </w:tr>
      <w:tr w:rsidR="00D44A6A" w:rsidRPr="00D44A6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E21F02">
            <w:pPr>
              <w:spacing w:after="120"/>
              <w:contextualSpacing/>
              <w:jc w:val="center"/>
              <w:rPr>
                <w:b/>
                <w:color w:val="000000" w:themeColor="text1"/>
              </w:rPr>
            </w:pPr>
            <w:r w:rsidRPr="00D44A6A">
              <w:rPr>
                <w:b/>
                <w:color w:val="000000" w:themeColor="text1"/>
              </w:rPr>
              <w:t>Наркотическое опьянение</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324</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1,41%</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370</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1,35%</w:t>
            </w:r>
          </w:p>
        </w:tc>
      </w:tr>
      <w:tr w:rsidR="00D44A6A" w:rsidRPr="00D44A6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E21F02">
            <w:pPr>
              <w:spacing w:after="120"/>
              <w:contextualSpacing/>
              <w:jc w:val="center"/>
              <w:rPr>
                <w:color w:val="000000" w:themeColor="text1"/>
              </w:rPr>
            </w:pPr>
            <w:r w:rsidRPr="00D44A6A">
              <w:rPr>
                <w:color w:val="000000" w:themeColor="text1"/>
              </w:rPr>
              <w:t>факт употребления наркотических средств или психотропных веществ</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363</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1,56%</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366</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1,34%</w:t>
            </w:r>
          </w:p>
        </w:tc>
      </w:tr>
      <w:tr w:rsidR="00D44A6A" w:rsidRPr="00D44A6A" w:rsidTr="00D44A6A">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E21F02">
            <w:pPr>
              <w:spacing w:after="120"/>
              <w:contextualSpacing/>
              <w:jc w:val="center"/>
              <w:rPr>
                <w:color w:val="000000" w:themeColor="text1"/>
              </w:rPr>
            </w:pPr>
            <w:r w:rsidRPr="00D44A6A">
              <w:rPr>
                <w:color w:val="000000" w:themeColor="text1"/>
              </w:rPr>
              <w:t>Отказ от проведения</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245</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1,05%</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376</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1,37%</w:t>
            </w:r>
          </w:p>
        </w:tc>
      </w:tr>
      <w:tr w:rsidR="00D44A6A" w:rsidRPr="00D44A6A" w:rsidTr="00D44A6A">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E21F02">
            <w:pPr>
              <w:spacing w:after="120"/>
              <w:contextualSpacing/>
              <w:jc w:val="center"/>
              <w:rPr>
                <w:color w:val="000000" w:themeColor="text1"/>
              </w:rPr>
            </w:pPr>
            <w:r w:rsidRPr="00D44A6A">
              <w:rPr>
                <w:color w:val="000000" w:themeColor="text1"/>
              </w:rPr>
              <w:t>Трезв</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10039</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43,22%</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13221</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48,23%</w:t>
            </w:r>
          </w:p>
        </w:tc>
      </w:tr>
    </w:tbl>
    <w:p w:rsidR="00544255" w:rsidRPr="00704FFC" w:rsidRDefault="00D46521" w:rsidP="00D46521">
      <w:pPr>
        <w:jc w:val="right"/>
        <w:rPr>
          <w:sz w:val="22"/>
        </w:rPr>
      </w:pPr>
      <w:r w:rsidRPr="00704FFC">
        <w:rPr>
          <w:sz w:val="22"/>
        </w:rPr>
        <w:t>(часть проведенных процедур в конце отчетного периода находятся в работе)</w:t>
      </w:r>
    </w:p>
    <w:p w:rsidR="00D46521" w:rsidRPr="00A62E0E" w:rsidRDefault="00D46521" w:rsidP="00544255">
      <w:pPr>
        <w:rPr>
          <w:color w:val="FF0000"/>
        </w:rPr>
      </w:pPr>
    </w:p>
    <w:p w:rsidR="00704FFC" w:rsidRDefault="00704FFC" w:rsidP="00704FFC">
      <w:pPr>
        <w:ind w:firstLine="708"/>
        <w:outlineLvl w:val="0"/>
        <w:rPr>
          <w:sz w:val="28"/>
          <w:szCs w:val="28"/>
        </w:rPr>
      </w:pPr>
      <w:r w:rsidRPr="00C92EAA">
        <w:rPr>
          <w:sz w:val="28"/>
          <w:szCs w:val="28"/>
        </w:rPr>
        <w:t xml:space="preserve">Количество проведенных экспертиз на различные опьянения </w:t>
      </w:r>
      <w:r>
        <w:rPr>
          <w:sz w:val="28"/>
          <w:szCs w:val="28"/>
        </w:rPr>
        <w:t xml:space="preserve">значительно увеличилось на </w:t>
      </w:r>
      <w:r w:rsidRPr="00C92EAA">
        <w:rPr>
          <w:sz w:val="28"/>
          <w:szCs w:val="28"/>
        </w:rPr>
        <w:t xml:space="preserve"> </w:t>
      </w:r>
      <w:r>
        <w:rPr>
          <w:sz w:val="28"/>
          <w:szCs w:val="28"/>
        </w:rPr>
        <w:t>4184</w:t>
      </w:r>
      <w:r w:rsidRPr="008C593C">
        <w:rPr>
          <w:sz w:val="28"/>
          <w:szCs w:val="28"/>
        </w:rPr>
        <w:t xml:space="preserve"> </w:t>
      </w:r>
      <w:r>
        <w:rPr>
          <w:sz w:val="28"/>
          <w:szCs w:val="28"/>
        </w:rPr>
        <w:t>случая</w:t>
      </w:r>
      <w:r w:rsidRPr="008C593C">
        <w:rPr>
          <w:sz w:val="28"/>
          <w:szCs w:val="28"/>
        </w:rPr>
        <w:t xml:space="preserve"> (+</w:t>
      </w:r>
      <w:r>
        <w:rPr>
          <w:sz w:val="28"/>
          <w:szCs w:val="28"/>
        </w:rPr>
        <w:t>18,0</w:t>
      </w:r>
      <w:r w:rsidRPr="008C593C">
        <w:rPr>
          <w:sz w:val="28"/>
          <w:szCs w:val="28"/>
        </w:rPr>
        <w:t xml:space="preserve">%) </w:t>
      </w:r>
    </w:p>
    <w:p w:rsidR="00704FFC" w:rsidRDefault="00704FFC" w:rsidP="00704FFC">
      <w:pPr>
        <w:ind w:firstLine="708"/>
        <w:outlineLvl w:val="0"/>
        <w:rPr>
          <w:sz w:val="28"/>
          <w:szCs w:val="28"/>
        </w:rPr>
      </w:pPr>
      <w:r w:rsidRPr="005A0783">
        <w:rPr>
          <w:sz w:val="28"/>
          <w:szCs w:val="28"/>
        </w:rPr>
        <w:lastRenderedPageBreak/>
        <w:t>Категория трезвых показала наибольший рост</w:t>
      </w:r>
      <w:r>
        <w:rPr>
          <w:sz w:val="28"/>
          <w:szCs w:val="28"/>
        </w:rPr>
        <w:t>:</w:t>
      </w:r>
      <w:r w:rsidRPr="005A0783">
        <w:rPr>
          <w:sz w:val="28"/>
          <w:szCs w:val="28"/>
        </w:rPr>
        <w:t xml:space="preserve"> +</w:t>
      </w:r>
      <w:r>
        <w:rPr>
          <w:sz w:val="28"/>
          <w:szCs w:val="28"/>
        </w:rPr>
        <w:t>3182</w:t>
      </w:r>
      <w:r w:rsidRPr="005A0783">
        <w:rPr>
          <w:sz w:val="28"/>
          <w:szCs w:val="28"/>
        </w:rPr>
        <w:t xml:space="preserve"> человек </w:t>
      </w:r>
      <w:r>
        <w:rPr>
          <w:sz w:val="28"/>
          <w:szCs w:val="28"/>
        </w:rPr>
        <w:t>(</w:t>
      </w:r>
      <w:r w:rsidRPr="005A0783">
        <w:rPr>
          <w:sz w:val="28"/>
          <w:szCs w:val="28"/>
        </w:rPr>
        <w:t>+</w:t>
      </w:r>
      <w:r>
        <w:rPr>
          <w:sz w:val="28"/>
          <w:szCs w:val="28"/>
        </w:rPr>
        <w:t>31,7</w:t>
      </w:r>
      <w:r w:rsidRPr="005A0783">
        <w:rPr>
          <w:sz w:val="28"/>
          <w:szCs w:val="28"/>
        </w:rPr>
        <w:t>%) и увеличение доли</w:t>
      </w:r>
      <w:r>
        <w:rPr>
          <w:sz w:val="28"/>
          <w:szCs w:val="28"/>
        </w:rPr>
        <w:t xml:space="preserve"> с 43,22% до 48,23%</w:t>
      </w:r>
      <w:r w:rsidRPr="005A0783">
        <w:rPr>
          <w:sz w:val="28"/>
          <w:szCs w:val="28"/>
        </w:rPr>
        <w:t>, что указыва</w:t>
      </w:r>
      <w:r>
        <w:rPr>
          <w:sz w:val="28"/>
          <w:szCs w:val="28"/>
        </w:rPr>
        <w:t>ет</w:t>
      </w:r>
      <w:r w:rsidRPr="005A0783">
        <w:rPr>
          <w:sz w:val="28"/>
          <w:szCs w:val="28"/>
        </w:rPr>
        <w:t xml:space="preserve"> на более частые проверки лиц без признаков опьянения. </w:t>
      </w:r>
    </w:p>
    <w:p w:rsidR="00704FFC" w:rsidRDefault="00704FFC" w:rsidP="00704FFC">
      <w:pPr>
        <w:ind w:firstLine="708"/>
        <w:outlineLvl w:val="0"/>
        <w:rPr>
          <w:sz w:val="28"/>
          <w:szCs w:val="28"/>
        </w:rPr>
      </w:pPr>
      <w:r w:rsidRPr="00C92EAA">
        <w:rPr>
          <w:sz w:val="28"/>
          <w:szCs w:val="28"/>
        </w:rPr>
        <w:t>Дол</w:t>
      </w:r>
      <w:r>
        <w:rPr>
          <w:sz w:val="28"/>
          <w:szCs w:val="28"/>
        </w:rPr>
        <w:t>и</w:t>
      </w:r>
      <w:r w:rsidRPr="00C92EAA">
        <w:rPr>
          <w:sz w:val="28"/>
          <w:szCs w:val="28"/>
        </w:rPr>
        <w:t xml:space="preserve"> положительных экспертиз на опьянение </w:t>
      </w:r>
      <w:r>
        <w:rPr>
          <w:sz w:val="28"/>
          <w:szCs w:val="28"/>
        </w:rPr>
        <w:t>немного снизился в 2025г.: 43,8</w:t>
      </w:r>
      <w:r w:rsidRPr="00C92EAA">
        <w:rPr>
          <w:sz w:val="28"/>
          <w:szCs w:val="28"/>
        </w:rPr>
        <w:t>%</w:t>
      </w:r>
      <w:r>
        <w:rPr>
          <w:sz w:val="28"/>
          <w:szCs w:val="28"/>
        </w:rPr>
        <w:t xml:space="preserve"> (алкогольное опьянение  42,4%, наркотическое 1,3%), в прошлом году за тот же период: 45,8</w:t>
      </w:r>
      <w:r w:rsidRPr="00F9223C">
        <w:rPr>
          <w:sz w:val="28"/>
          <w:szCs w:val="28"/>
        </w:rPr>
        <w:t>%</w:t>
      </w:r>
      <w:r>
        <w:rPr>
          <w:sz w:val="28"/>
          <w:szCs w:val="28"/>
        </w:rPr>
        <w:t xml:space="preserve"> </w:t>
      </w:r>
      <w:r w:rsidRPr="008079D7">
        <w:rPr>
          <w:sz w:val="28"/>
          <w:szCs w:val="28"/>
        </w:rPr>
        <w:t xml:space="preserve">(алкогольное опьянение  </w:t>
      </w:r>
      <w:r>
        <w:rPr>
          <w:sz w:val="28"/>
          <w:szCs w:val="28"/>
        </w:rPr>
        <w:t>44,4</w:t>
      </w:r>
      <w:r w:rsidRPr="008079D7">
        <w:rPr>
          <w:sz w:val="28"/>
          <w:szCs w:val="28"/>
        </w:rPr>
        <w:t>%, наркотическое 1,</w:t>
      </w:r>
      <w:r>
        <w:rPr>
          <w:sz w:val="28"/>
          <w:szCs w:val="28"/>
        </w:rPr>
        <w:t>4</w:t>
      </w:r>
      <w:r w:rsidRPr="008079D7">
        <w:rPr>
          <w:sz w:val="28"/>
          <w:szCs w:val="28"/>
        </w:rPr>
        <w:t>%)</w:t>
      </w:r>
      <w:r w:rsidRPr="00F9223C">
        <w:rPr>
          <w:sz w:val="28"/>
          <w:szCs w:val="28"/>
        </w:rPr>
        <w:t xml:space="preserve"> </w:t>
      </w:r>
    </w:p>
    <w:p w:rsidR="00704FFC" w:rsidRDefault="00704FFC" w:rsidP="00704FFC">
      <w:pPr>
        <w:ind w:firstLine="708"/>
        <w:outlineLvl w:val="0"/>
        <w:rPr>
          <w:b/>
          <w:color w:val="FF0000"/>
          <w:sz w:val="28"/>
          <w:szCs w:val="28"/>
        </w:rPr>
      </w:pPr>
      <w:r>
        <w:rPr>
          <w:sz w:val="28"/>
          <w:szCs w:val="28"/>
        </w:rPr>
        <w:t xml:space="preserve">Остальная часть экспертиз на момент формирования отчета – в работе. </w:t>
      </w:r>
    </w:p>
    <w:p w:rsidR="00544255" w:rsidRPr="00A62E0E" w:rsidRDefault="00544255" w:rsidP="000E3CCF">
      <w:pPr>
        <w:jc w:val="center"/>
        <w:outlineLvl w:val="0"/>
        <w:rPr>
          <w:b/>
          <w:color w:val="FF0000"/>
          <w:sz w:val="28"/>
          <w:szCs w:val="28"/>
        </w:rPr>
      </w:pPr>
    </w:p>
    <w:p w:rsidR="00CE5225" w:rsidRPr="00D53962" w:rsidRDefault="00CE5225" w:rsidP="00CE5225">
      <w:pPr>
        <w:jc w:val="center"/>
        <w:outlineLvl w:val="0"/>
        <w:rPr>
          <w:b/>
          <w:sz w:val="28"/>
          <w:szCs w:val="28"/>
        </w:rPr>
      </w:pPr>
      <w:r w:rsidRPr="00D53962">
        <w:rPr>
          <w:b/>
          <w:sz w:val="28"/>
          <w:szCs w:val="28"/>
        </w:rPr>
        <w:t>Профилактическая работа по превенции суицида среди подростков.</w:t>
      </w:r>
    </w:p>
    <w:p w:rsidR="00CE5225" w:rsidRPr="00D53962" w:rsidRDefault="00CE5225" w:rsidP="00CE5225">
      <w:pPr>
        <w:outlineLvl w:val="0"/>
        <w:rPr>
          <w:sz w:val="28"/>
          <w:szCs w:val="28"/>
        </w:rPr>
      </w:pPr>
      <w:r w:rsidRPr="00D53962">
        <w:rPr>
          <w:sz w:val="28"/>
          <w:szCs w:val="28"/>
        </w:rPr>
        <w:t xml:space="preserve"> Ежемесячно составляется аналитическая справка по результатам мониторинга завершенных и незавершенных суицидов в области. С целью проверки достоверности и точности учета  ежеквартально производится межведомственная сверка известных здравоохранению  случаев завершенных и незавершенных суицидов среди детей и подростков с данными комитета правой статистики, областного отдела образования, прокуратуры области и  ДВД.</w:t>
      </w:r>
    </w:p>
    <w:p w:rsidR="00CE5225" w:rsidRPr="00D53962" w:rsidRDefault="00CE5225" w:rsidP="00CE5225">
      <w:pPr>
        <w:outlineLvl w:val="0"/>
        <w:rPr>
          <w:b/>
          <w:sz w:val="28"/>
          <w:szCs w:val="28"/>
        </w:rPr>
      </w:pPr>
      <w:r w:rsidRPr="00D53962">
        <w:rPr>
          <w:sz w:val="28"/>
          <w:szCs w:val="28"/>
        </w:rPr>
        <w:t>Для оказания экстренной психологической, психотерапевтической и суицидологической помощи лицам, с кризисными состояниями  организована круглосуточная работа телефона доверия с дежурными психологами ориентированными на психологическую и психотерапевтическую помощь. Номер телефона психологической помощи 8</w:t>
      </w:r>
      <w:r w:rsidR="00390E8B" w:rsidRPr="00D53962">
        <w:rPr>
          <w:sz w:val="28"/>
          <w:szCs w:val="28"/>
        </w:rPr>
        <w:t xml:space="preserve"> </w:t>
      </w:r>
      <w:r w:rsidRPr="00D53962">
        <w:rPr>
          <w:sz w:val="28"/>
          <w:szCs w:val="28"/>
        </w:rPr>
        <w:t>(71632)</w:t>
      </w:r>
      <w:r w:rsidR="00390E8B" w:rsidRPr="00D53962">
        <w:rPr>
          <w:sz w:val="28"/>
          <w:szCs w:val="28"/>
        </w:rPr>
        <w:t xml:space="preserve"> </w:t>
      </w:r>
      <w:r w:rsidRPr="00D53962">
        <w:rPr>
          <w:sz w:val="28"/>
          <w:szCs w:val="28"/>
        </w:rPr>
        <w:t>33</w:t>
      </w:r>
      <w:r w:rsidR="00390E8B" w:rsidRPr="00D53962">
        <w:rPr>
          <w:sz w:val="28"/>
          <w:szCs w:val="28"/>
        </w:rPr>
        <w:t>-</w:t>
      </w:r>
      <w:r w:rsidRPr="00D53962">
        <w:rPr>
          <w:sz w:val="28"/>
          <w:szCs w:val="28"/>
        </w:rPr>
        <w:t>7</w:t>
      </w:r>
      <w:r w:rsidR="00390E8B" w:rsidRPr="00D53962">
        <w:rPr>
          <w:sz w:val="28"/>
          <w:szCs w:val="28"/>
        </w:rPr>
        <w:t>-</w:t>
      </w:r>
      <w:r w:rsidRPr="00D53962">
        <w:rPr>
          <w:sz w:val="28"/>
          <w:szCs w:val="28"/>
        </w:rPr>
        <w:t>56</w:t>
      </w:r>
      <w:r w:rsidRPr="00D53962">
        <w:rPr>
          <w:b/>
          <w:sz w:val="28"/>
          <w:szCs w:val="28"/>
        </w:rPr>
        <w:t xml:space="preserve">. </w:t>
      </w:r>
      <w:r w:rsidRPr="00D53962">
        <w:rPr>
          <w:sz w:val="28"/>
          <w:szCs w:val="28"/>
        </w:rPr>
        <w:t>Информация о номере телефона отправлена в организации ПМСП  области, а также в организации образования.</w:t>
      </w:r>
      <w:r w:rsidRPr="00D53962">
        <w:rPr>
          <w:b/>
          <w:sz w:val="28"/>
          <w:szCs w:val="28"/>
        </w:rPr>
        <w:t xml:space="preserve"> </w:t>
      </w:r>
    </w:p>
    <w:p w:rsidR="00CE5225" w:rsidRPr="00D53962" w:rsidRDefault="00CE5225" w:rsidP="00CE5225">
      <w:pPr>
        <w:outlineLvl w:val="0"/>
        <w:rPr>
          <w:sz w:val="28"/>
          <w:szCs w:val="28"/>
          <w:lang w:val="kk-KZ"/>
        </w:rPr>
      </w:pPr>
      <w:r w:rsidRPr="00D53962">
        <w:rPr>
          <w:sz w:val="28"/>
          <w:szCs w:val="28"/>
        </w:rPr>
        <w:t xml:space="preserve">С августа  </w:t>
      </w:r>
      <w:r w:rsidR="00A62E0E" w:rsidRPr="00D53962">
        <w:rPr>
          <w:sz w:val="28"/>
          <w:szCs w:val="28"/>
        </w:rPr>
        <w:t>202</w:t>
      </w:r>
      <w:r w:rsidR="00D53962" w:rsidRPr="00D53962">
        <w:rPr>
          <w:sz w:val="28"/>
          <w:szCs w:val="28"/>
        </w:rPr>
        <w:t>4</w:t>
      </w:r>
      <w:r w:rsidRPr="00D53962">
        <w:rPr>
          <w:sz w:val="28"/>
          <w:szCs w:val="28"/>
        </w:rPr>
        <w:t xml:space="preserve"> года, после вступления в силу Совместного приказа Министерства здравоохранения Республики Казахстан и Министерства просвещения Республики Казахстан (№419 и №170 соответственно) «Об утверждении единого алгоритма выявления несовершеннолетних с признаками суицидального поведения и дальнейшей работы с ними, а также алгоритма действия государственных органов по оказанию помощи ребенку, совершившему попытку суицида» (далее Алгоритм),  проводится работа по внедрению приказа в работу, осуществляются мероприятия, регламентированные приказом по  взаимодействию организаций здравоохранения и образования.  Со стороны ОЦПЗ, согласно п.19 организовано  открытие оперативного подразделения (ОП) с назначением специалиста, кроме того, согласно п. 18 определено ответственное лицо организации за </w:t>
      </w:r>
      <w:r w:rsidRPr="00D53962">
        <w:rPr>
          <w:sz w:val="28"/>
          <w:szCs w:val="28"/>
          <w:lang w:val="kk-KZ"/>
        </w:rPr>
        <w:t>координацию работы по превенции суицида.</w:t>
      </w:r>
    </w:p>
    <w:p w:rsidR="00CE5225" w:rsidRPr="00D53962" w:rsidRDefault="00CE5225" w:rsidP="00CE5225">
      <w:pPr>
        <w:ind w:firstLine="709"/>
        <w:rPr>
          <w:sz w:val="28"/>
          <w:szCs w:val="28"/>
        </w:rPr>
      </w:pPr>
      <w:r w:rsidRPr="00D53962">
        <w:rPr>
          <w:sz w:val="28"/>
          <w:szCs w:val="28"/>
          <w:lang w:val="kk-KZ"/>
        </w:rPr>
        <w:tab/>
        <w:t xml:space="preserve">В настоящее время продолжается работа по </w:t>
      </w:r>
      <w:r w:rsidRPr="00D53962">
        <w:rPr>
          <w:sz w:val="28"/>
          <w:szCs w:val="28"/>
          <w:u w:val="single"/>
        </w:rPr>
        <w:t>сбору и анализу информации из городских и районных ЛПУ по суицидальной обстановке</w:t>
      </w:r>
      <w:r w:rsidRPr="00D53962">
        <w:rPr>
          <w:sz w:val="28"/>
          <w:szCs w:val="28"/>
        </w:rPr>
        <w:t>. Сообщения принимаются по формам, утвержденным Алгоритмом.</w:t>
      </w:r>
    </w:p>
    <w:p w:rsidR="00CE5225" w:rsidRPr="00D53962" w:rsidRDefault="00CE5225" w:rsidP="00CE5225">
      <w:pPr>
        <w:ind w:firstLine="709"/>
        <w:rPr>
          <w:rFonts w:cstheme="minorHAnsi"/>
          <w:bCs/>
          <w:sz w:val="28"/>
        </w:rPr>
      </w:pPr>
      <w:r w:rsidRPr="00D53962">
        <w:rPr>
          <w:sz w:val="28"/>
          <w:szCs w:val="28"/>
        </w:rPr>
        <w:t xml:space="preserve"> </w:t>
      </w:r>
      <w:r w:rsidRPr="00D53962">
        <w:rPr>
          <w:rFonts w:cstheme="minorHAnsi"/>
          <w:bCs/>
          <w:sz w:val="28"/>
        </w:rPr>
        <w:t>Специалист О</w:t>
      </w:r>
      <w:r w:rsidRPr="00D53962">
        <w:rPr>
          <w:rFonts w:cstheme="minorHAnsi"/>
          <w:bCs/>
          <w:sz w:val="28"/>
          <w:lang w:val="kk-KZ"/>
        </w:rPr>
        <w:t>П</w:t>
      </w:r>
      <w:r w:rsidRPr="00D53962">
        <w:rPr>
          <w:rFonts w:cstheme="minorHAnsi"/>
          <w:bCs/>
          <w:sz w:val="28"/>
        </w:rPr>
        <w:t xml:space="preserve"> в рамках работы по превенции суицидов среди несовершеннолетних, осуществляет следующие мероприятия:</w:t>
      </w:r>
    </w:p>
    <w:p w:rsidR="00CE5225" w:rsidRPr="00D53962" w:rsidRDefault="00CE5225" w:rsidP="00CE5225">
      <w:pPr>
        <w:ind w:firstLine="709"/>
        <w:rPr>
          <w:rFonts w:cstheme="minorHAnsi"/>
          <w:bCs/>
          <w:sz w:val="28"/>
        </w:rPr>
      </w:pPr>
      <w:r w:rsidRPr="00D53962">
        <w:rPr>
          <w:rFonts w:cstheme="minorHAnsi"/>
          <w:bCs/>
          <w:sz w:val="28"/>
        </w:rPr>
        <w:t xml:space="preserve">устанавливает взаимодействие с заинтересованными местными органами государственного управления и организациями образования, здравоохранения, социальной защиты, внутренних дел, по вопросам превенции суицидов. </w:t>
      </w:r>
    </w:p>
    <w:p w:rsidR="00CE5225" w:rsidRPr="00D53962" w:rsidRDefault="00D53962" w:rsidP="00CE5225">
      <w:pPr>
        <w:ind w:firstLine="709"/>
        <w:rPr>
          <w:rFonts w:cstheme="minorHAnsi"/>
          <w:bCs/>
          <w:sz w:val="28"/>
        </w:rPr>
      </w:pPr>
      <w:r w:rsidRPr="00D53962">
        <w:rPr>
          <w:rFonts w:cstheme="minorHAnsi"/>
          <w:bCs/>
          <w:sz w:val="28"/>
        </w:rPr>
        <w:t>В</w:t>
      </w:r>
      <w:r w:rsidR="00CE5225" w:rsidRPr="00D53962">
        <w:rPr>
          <w:rFonts w:cstheme="minorHAnsi"/>
          <w:bCs/>
          <w:sz w:val="28"/>
        </w:rPr>
        <w:t xml:space="preserve"> электронный журнал по форме 5 согласно приложению 3</w:t>
      </w:r>
      <w:r w:rsidR="00CE5225" w:rsidRPr="00D53962">
        <w:rPr>
          <w:rFonts w:cstheme="minorHAnsi"/>
          <w:bCs/>
          <w:sz w:val="28"/>
          <w:lang w:val="kk-KZ"/>
        </w:rPr>
        <w:t xml:space="preserve"> к настоящему Алгоритму  </w:t>
      </w:r>
      <w:r w:rsidR="00CE5225" w:rsidRPr="00D53962">
        <w:rPr>
          <w:rFonts w:cstheme="minorHAnsi"/>
          <w:bCs/>
          <w:sz w:val="28"/>
        </w:rPr>
        <w:t xml:space="preserve">регистрируется  информация о времени, дате случая суицида, или попытки суицида, оказание медицинской помощи. </w:t>
      </w:r>
      <w:r w:rsidR="00CE5225" w:rsidRPr="00D53962">
        <w:rPr>
          <w:rFonts w:cstheme="minorHAnsi"/>
          <w:bCs/>
          <w:sz w:val="28"/>
          <w:lang w:val="kk-KZ"/>
        </w:rPr>
        <w:t xml:space="preserve"> </w:t>
      </w:r>
    </w:p>
    <w:p w:rsidR="00CE5225" w:rsidRPr="00D53962" w:rsidRDefault="00CE5225" w:rsidP="00CE5225">
      <w:pPr>
        <w:ind w:firstLine="709"/>
        <w:rPr>
          <w:rFonts w:cstheme="minorHAnsi"/>
          <w:bCs/>
          <w:sz w:val="28"/>
        </w:rPr>
      </w:pPr>
      <w:r w:rsidRPr="00D53962">
        <w:rPr>
          <w:rFonts w:cstheme="minorHAnsi"/>
          <w:bCs/>
          <w:sz w:val="28"/>
        </w:rPr>
        <w:lastRenderedPageBreak/>
        <w:t>Ежемесячно формируется информация о количестве выявленных несовершеннолетних с риском суицидального поведения, своевременности оказанной им помощи и её эффективности; об обученных специалистах в разрезе организаций области;</w:t>
      </w:r>
    </w:p>
    <w:p w:rsidR="00CE5225" w:rsidRDefault="00CE5225" w:rsidP="00CE5225">
      <w:pPr>
        <w:ind w:firstLine="709"/>
        <w:rPr>
          <w:sz w:val="28"/>
          <w:szCs w:val="28"/>
          <w:lang w:val="kk-KZ"/>
        </w:rPr>
      </w:pPr>
      <w:r w:rsidRPr="00D53962">
        <w:rPr>
          <w:sz w:val="28"/>
          <w:szCs w:val="28"/>
        </w:rPr>
        <w:t xml:space="preserve">Практически во всех случаях  </w:t>
      </w:r>
      <w:r w:rsidRPr="00D53962">
        <w:rPr>
          <w:sz w:val="28"/>
          <w:szCs w:val="28"/>
          <w:lang w:val="kk-KZ"/>
        </w:rPr>
        <w:t xml:space="preserve">помощь оказывается на уровне школьных психологов, поскольку родители предпочитают не давать согласие на консультацию психиатра, кроме того,  направления на консультацию психиатра были показаны только при подозрении на психиатрическое заболевание и при согласии законных представителей.  </w:t>
      </w:r>
    </w:p>
    <w:p w:rsidR="00854DB5" w:rsidRPr="00854DB5" w:rsidRDefault="00854DB5" w:rsidP="00854DB5">
      <w:pPr>
        <w:ind w:firstLine="709"/>
        <w:rPr>
          <w:bCs/>
          <w:sz w:val="28"/>
          <w:szCs w:val="28"/>
        </w:rPr>
      </w:pPr>
      <w:r w:rsidRPr="00854DB5">
        <w:rPr>
          <w:bCs/>
          <w:sz w:val="28"/>
          <w:szCs w:val="28"/>
        </w:rPr>
        <w:t>Во все лечебные организации области направлено письмо о необходимости обучения всех сотрудников, оказывающих помощь несовершеннолетним:  психиатров, ВОПов, психологов по вопросам превенции суицидов среди несовершеннолетних (60 часов);  врачей и среднего медицинского персонала по вопросам изучения внешних признаков суицида и оказание эмоциональной поддержки  (3 часа).</w:t>
      </w:r>
    </w:p>
    <w:p w:rsidR="00A47D4C" w:rsidRPr="00A47D4C" w:rsidRDefault="00A47D4C" w:rsidP="00854DB5">
      <w:pPr>
        <w:ind w:firstLine="708"/>
        <w:rPr>
          <w:sz w:val="28"/>
          <w:szCs w:val="28"/>
        </w:rPr>
      </w:pPr>
      <w:r w:rsidRPr="00A47D4C">
        <w:rPr>
          <w:sz w:val="28"/>
          <w:szCs w:val="28"/>
        </w:rPr>
        <w:t xml:space="preserve">Смертность  </w:t>
      </w:r>
      <w:r w:rsidRPr="00A47D4C">
        <w:rPr>
          <w:i/>
          <w:sz w:val="28"/>
          <w:szCs w:val="28"/>
        </w:rPr>
        <w:t xml:space="preserve">несовершеннолетних </w:t>
      </w:r>
      <w:r w:rsidRPr="00A47D4C">
        <w:rPr>
          <w:sz w:val="28"/>
          <w:szCs w:val="28"/>
        </w:rPr>
        <w:t>от самоубийств в возрасте от 15 – 17 лет составила 9,5 на 100 тыс. подросткового населения (12,7 на 100 тыс. подросткового населения в  2024 году).</w:t>
      </w:r>
      <w:r w:rsidRPr="00A47D4C">
        <w:rPr>
          <w:b/>
          <w:sz w:val="28"/>
          <w:szCs w:val="28"/>
        </w:rPr>
        <w:t xml:space="preserve"> </w:t>
      </w:r>
      <w:r w:rsidRPr="00A47D4C">
        <w:rPr>
          <w:sz w:val="28"/>
          <w:szCs w:val="28"/>
        </w:rPr>
        <w:t xml:space="preserve">Завершенных случаев суицидов среди  </w:t>
      </w:r>
      <w:r w:rsidRPr="00A47D4C">
        <w:rPr>
          <w:i/>
          <w:sz w:val="28"/>
          <w:szCs w:val="28"/>
        </w:rPr>
        <w:t xml:space="preserve">несовершеннолетних </w:t>
      </w:r>
      <w:r w:rsidRPr="00A47D4C">
        <w:rPr>
          <w:sz w:val="28"/>
          <w:szCs w:val="28"/>
        </w:rPr>
        <w:t xml:space="preserve"> зарегистрировано 4 случая (5 случаев  в 2024 году).</w:t>
      </w:r>
    </w:p>
    <w:p w:rsidR="00A47D4C" w:rsidRPr="00A47D4C" w:rsidRDefault="00A47D4C" w:rsidP="00A47D4C">
      <w:pPr>
        <w:rPr>
          <w:sz w:val="28"/>
          <w:szCs w:val="28"/>
        </w:rPr>
      </w:pPr>
      <w:r w:rsidRPr="00A47D4C">
        <w:rPr>
          <w:sz w:val="28"/>
          <w:szCs w:val="28"/>
        </w:rPr>
        <w:t>По данным лечебно – профилактических организаций Акмолинской области за 12 месяцев 2025 года общее  число лиц, совершивших самоубийство, составило 115 человек  (142 человека в 2024 году):-111  взрослых (137  взрослых в 2024 году); 3 подростка (4 подростка в 2024 году);</w:t>
      </w:r>
      <w:r>
        <w:rPr>
          <w:sz w:val="28"/>
          <w:szCs w:val="28"/>
        </w:rPr>
        <w:t xml:space="preserve"> </w:t>
      </w:r>
      <w:r w:rsidRPr="00A47D4C">
        <w:rPr>
          <w:sz w:val="28"/>
          <w:szCs w:val="28"/>
        </w:rPr>
        <w:t>1 ребенок (1 ребенок в 2024 году).</w:t>
      </w:r>
    </w:p>
    <w:p w:rsidR="00A47D4C" w:rsidRPr="00A47D4C" w:rsidRDefault="00A47D4C" w:rsidP="00A47D4C">
      <w:pPr>
        <w:rPr>
          <w:sz w:val="28"/>
          <w:szCs w:val="28"/>
        </w:rPr>
      </w:pPr>
      <w:r w:rsidRPr="00A47D4C">
        <w:rPr>
          <w:sz w:val="28"/>
          <w:szCs w:val="28"/>
        </w:rPr>
        <w:t>В сравнении с аналогичным периодом 2024 года число завершенных суицидов среди взрослого населения снизилось на 26 случаев. Смертность населения от самоубийств на 100 тыс. населения в области за 12 месяцев  2025 года составляет 14,6  (в 2024 году – 18,0).</w:t>
      </w:r>
    </w:p>
    <w:p w:rsidR="00D86B6F" w:rsidRPr="00854DB5" w:rsidRDefault="00D86B6F" w:rsidP="00D86B6F">
      <w:pPr>
        <w:ind w:firstLine="709"/>
        <w:rPr>
          <w:rFonts w:cstheme="minorHAnsi"/>
          <w:bCs/>
          <w:sz w:val="28"/>
        </w:rPr>
      </w:pPr>
      <w:r w:rsidRPr="00854DB5">
        <w:rPr>
          <w:rFonts w:cstheme="minorHAnsi"/>
          <w:bCs/>
          <w:sz w:val="28"/>
        </w:rPr>
        <w:t>За 12 месяцев 2025 года в Областной центр психического здоровья с Центра психологической поддержки г. Кокшетау направлены 13 несовершеннолетних, 12-м оказана помощь, из них:</w:t>
      </w:r>
    </w:p>
    <w:p w:rsidR="00D86B6F" w:rsidRPr="00854DB5" w:rsidRDefault="00D86B6F" w:rsidP="00D86B6F">
      <w:pPr>
        <w:ind w:firstLine="709"/>
        <w:rPr>
          <w:rFonts w:cstheme="minorHAnsi"/>
          <w:bCs/>
          <w:sz w:val="28"/>
        </w:rPr>
      </w:pPr>
      <w:r w:rsidRPr="00854DB5">
        <w:rPr>
          <w:rFonts w:cstheme="minorHAnsi"/>
          <w:bCs/>
          <w:sz w:val="28"/>
        </w:rPr>
        <w:t>- 6  по показаниям  госпитализированы в ОЦПЗ (5 - детское отделение, 1 – во взрослое),</w:t>
      </w:r>
    </w:p>
    <w:p w:rsidR="00D86B6F" w:rsidRPr="00854DB5" w:rsidRDefault="00D86B6F" w:rsidP="00D86B6F">
      <w:pPr>
        <w:ind w:firstLine="709"/>
        <w:rPr>
          <w:rFonts w:cstheme="minorHAnsi"/>
          <w:bCs/>
          <w:sz w:val="28"/>
        </w:rPr>
      </w:pPr>
      <w:r w:rsidRPr="00854DB5">
        <w:rPr>
          <w:rFonts w:cstheme="minorHAnsi"/>
          <w:bCs/>
          <w:sz w:val="28"/>
        </w:rPr>
        <w:t>- 6 оказана психиатрическая помощь амбулаторно, показаний к госпитализации в ОЦПЗ не было.</w:t>
      </w:r>
    </w:p>
    <w:p w:rsidR="00D86B6F" w:rsidRPr="00854DB5" w:rsidRDefault="00D86B6F" w:rsidP="00D86B6F">
      <w:pPr>
        <w:ind w:firstLine="709"/>
        <w:rPr>
          <w:rFonts w:cstheme="minorHAnsi"/>
          <w:bCs/>
          <w:sz w:val="28"/>
        </w:rPr>
      </w:pPr>
      <w:r w:rsidRPr="00854DB5">
        <w:rPr>
          <w:rFonts w:cstheme="minorHAnsi"/>
          <w:bCs/>
          <w:sz w:val="28"/>
        </w:rPr>
        <w:t>- 1 несовершеннолетний не явился, Центром психологической поддержки подготовлено представление в опекунский совет и ведется работа с данным ребенком.</w:t>
      </w:r>
    </w:p>
    <w:p w:rsidR="00D86B6F" w:rsidRPr="00854DB5" w:rsidRDefault="00D86B6F" w:rsidP="00D86B6F">
      <w:pPr>
        <w:ind w:firstLine="709"/>
        <w:rPr>
          <w:rFonts w:cstheme="minorHAnsi"/>
          <w:bCs/>
          <w:sz w:val="28"/>
        </w:rPr>
      </w:pPr>
      <w:r w:rsidRPr="00854DB5">
        <w:rPr>
          <w:rFonts w:cstheme="minorHAnsi"/>
          <w:bCs/>
          <w:sz w:val="28"/>
        </w:rPr>
        <w:t xml:space="preserve">В феврале </w:t>
      </w:r>
      <w:r w:rsidR="00854DB5" w:rsidRPr="00854DB5">
        <w:rPr>
          <w:rFonts w:cstheme="minorHAnsi"/>
          <w:bCs/>
          <w:sz w:val="28"/>
        </w:rPr>
        <w:t>2025</w:t>
      </w:r>
      <w:r w:rsidRPr="00854DB5">
        <w:rPr>
          <w:rFonts w:cstheme="minorHAnsi"/>
          <w:bCs/>
          <w:sz w:val="28"/>
        </w:rPr>
        <w:t xml:space="preserve"> года РГП на ПХВ  «Республиканский научно-практический центр психического здоровья» проведено онлайн - обучение врачей-психиатров и ВОПов, закрепленных по школам, участвующим в Проектном офисе, по теме: «Вопросы профилактики и предотвращения детского суицида», обучено  22 специалиста: 8 психиатров и 14 ВОПов.</w:t>
      </w:r>
    </w:p>
    <w:p w:rsidR="00D86B6F" w:rsidRPr="00854DB5" w:rsidRDefault="00D86B6F" w:rsidP="00D86B6F">
      <w:pPr>
        <w:ind w:firstLine="709"/>
        <w:rPr>
          <w:rFonts w:cstheme="minorHAnsi"/>
          <w:bCs/>
          <w:sz w:val="28"/>
        </w:rPr>
      </w:pPr>
      <w:r w:rsidRPr="00854DB5">
        <w:rPr>
          <w:rFonts w:cstheme="minorHAnsi"/>
          <w:bCs/>
          <w:sz w:val="28"/>
        </w:rPr>
        <w:t xml:space="preserve">За 12 месяцев 2025 года прошли обучение по вопросам превенции суицидов среди несовершеннолетних и по вопросам изучения внешних признаков суицида и оказание эмоциональной поддержки  13 медицинских работников Областного центра психического здоровья  (4 врача-психиатра, 2 психолога, 7 медицинских сестёр). </w:t>
      </w:r>
    </w:p>
    <w:p w:rsidR="00D86B6F" w:rsidRPr="00854DB5" w:rsidRDefault="00D86B6F" w:rsidP="00D86B6F">
      <w:pPr>
        <w:ind w:firstLine="709"/>
        <w:rPr>
          <w:rFonts w:cstheme="minorHAnsi"/>
          <w:bCs/>
          <w:sz w:val="28"/>
        </w:rPr>
      </w:pPr>
      <w:r w:rsidRPr="00854DB5">
        <w:rPr>
          <w:rFonts w:cstheme="minorHAnsi"/>
          <w:bCs/>
          <w:sz w:val="28"/>
        </w:rPr>
        <w:lastRenderedPageBreak/>
        <w:t>За отчетный период по организациям ПМСП обучены 4 психиатра, 31 ВОП, 4 педиатра, 4  психолога, 16 врачей, 119  медицинских сестры ЛПО области.</w:t>
      </w:r>
    </w:p>
    <w:p w:rsidR="00DA2C55" w:rsidRPr="00A62E0E" w:rsidRDefault="00DA2C55" w:rsidP="00DA2C55">
      <w:pPr>
        <w:jc w:val="center"/>
        <w:rPr>
          <w:b/>
          <w:color w:val="FF0000"/>
        </w:rPr>
      </w:pPr>
    </w:p>
    <w:p w:rsidR="00DA2C55" w:rsidRPr="00DE75D6" w:rsidRDefault="00DA2C55" w:rsidP="00DA2C55">
      <w:pPr>
        <w:jc w:val="center"/>
        <w:rPr>
          <w:b/>
          <w:sz w:val="28"/>
        </w:rPr>
      </w:pPr>
      <w:r w:rsidRPr="00DE75D6">
        <w:rPr>
          <w:b/>
          <w:sz w:val="28"/>
        </w:rPr>
        <w:t>О службе поддержки пациентов и внутренней экспертизы качества медицинских услуг</w:t>
      </w:r>
    </w:p>
    <w:p w:rsidR="001D1738" w:rsidRPr="00DE75D6" w:rsidRDefault="00DA2C55" w:rsidP="001D1738">
      <w:pPr>
        <w:spacing w:before="100" w:beforeAutospacing="1"/>
        <w:ind w:firstLine="709"/>
        <w:contextualSpacing/>
        <w:rPr>
          <w:sz w:val="28"/>
        </w:rPr>
      </w:pPr>
      <w:r w:rsidRPr="00DE75D6">
        <w:rPr>
          <w:sz w:val="28"/>
        </w:rPr>
        <w:t>Работа СППВК ГКП организован</w:t>
      </w:r>
      <w:r w:rsidR="009D57DE" w:rsidRPr="00DE75D6">
        <w:rPr>
          <w:sz w:val="28"/>
        </w:rPr>
        <w:t>а</w:t>
      </w:r>
      <w:r w:rsidRPr="00DE75D6">
        <w:rPr>
          <w:sz w:val="28"/>
        </w:rPr>
        <w:t xml:space="preserve"> в июне 2018 года.  Для проведения внутренней экспертизы качества медицинских услуг создана организационная структура внутреннего аудита в соответствии с приказом главного врача. В октябре  </w:t>
      </w:r>
      <w:r w:rsidR="007C0DED" w:rsidRPr="00DE75D6">
        <w:rPr>
          <w:sz w:val="28"/>
        </w:rPr>
        <w:t>202</w:t>
      </w:r>
      <w:r w:rsidR="008658F6" w:rsidRPr="00DE75D6">
        <w:rPr>
          <w:sz w:val="28"/>
        </w:rPr>
        <w:t>0</w:t>
      </w:r>
      <w:r w:rsidRPr="00DE75D6">
        <w:rPr>
          <w:sz w:val="28"/>
        </w:rPr>
        <w:t xml:space="preserve"> г. в штат ОЦПЗ дополнительно принят врач эксперт. С персоналом проводится инструктаж Закона РК № 221-III «О порядке рассмотрения обращений физических и юридических лиц», Кодекса РК «О здоровье народа и системе здравоохранения».  СПП ВК составлен и утвержден главным врачом алгоритм рассмотрения жалоб, алгоритм изъятия корреспонденции из ящиков обращений. Имеются приказы руководителя предприятия по составу комиссии, по изъятию обращений, протоколы заседаний комиссии по рассмотрению обращений, анализу актов экспертиз медицинских документов. </w:t>
      </w:r>
    </w:p>
    <w:p w:rsidR="00DA2C55" w:rsidRPr="00DE75D6" w:rsidRDefault="00DA2C55" w:rsidP="001D1738">
      <w:pPr>
        <w:spacing w:before="100" w:beforeAutospacing="1"/>
        <w:ind w:firstLine="709"/>
        <w:contextualSpacing/>
        <w:rPr>
          <w:sz w:val="28"/>
        </w:rPr>
      </w:pPr>
      <w:r w:rsidRPr="00DE75D6">
        <w:rPr>
          <w:sz w:val="28"/>
        </w:rPr>
        <w:t>Основными темами проверок СППВК являются качество медицинской помощи, выявление фактов нарушения порядка оказания медицинской помощи, безопасность применения медицинских изделий и лекарственных средств, обеспечение соблюдения санитарно-эпидемиологических норм, а также соблюдение прав пациентов</w:t>
      </w:r>
    </w:p>
    <w:p w:rsidR="00BD59F6" w:rsidRPr="00DE75D6" w:rsidRDefault="00BD59F6" w:rsidP="00BD59F6">
      <w:pPr>
        <w:tabs>
          <w:tab w:val="left" w:pos="225"/>
        </w:tabs>
        <w:contextualSpacing/>
        <w:rPr>
          <w:sz w:val="28"/>
          <w:szCs w:val="28"/>
        </w:rPr>
      </w:pPr>
      <w:r w:rsidRPr="00DE75D6">
        <w:rPr>
          <w:sz w:val="28"/>
          <w:szCs w:val="28"/>
        </w:rPr>
        <w:t xml:space="preserve">Все письменные и устные обращения граждан регистрируются в журнале обращений, принимаются меры по решению проблем пациентов на месте по мере их появления и в срок, не превышающий 5 календарных дней. </w:t>
      </w:r>
    </w:p>
    <w:p w:rsidR="00BD59F6" w:rsidRPr="00DE75D6" w:rsidRDefault="00BD59F6" w:rsidP="00BD59F6">
      <w:pPr>
        <w:tabs>
          <w:tab w:val="left" w:pos="225"/>
        </w:tabs>
        <w:contextualSpacing/>
        <w:rPr>
          <w:sz w:val="28"/>
          <w:szCs w:val="28"/>
        </w:rPr>
      </w:pPr>
      <w:r w:rsidRPr="00DE75D6">
        <w:rPr>
          <w:sz w:val="28"/>
          <w:szCs w:val="28"/>
        </w:rPr>
        <w:t xml:space="preserve">В отделения в местах наибольшей визуальной доступности установлены "Почтовые ящики для обращений физических и юридических лиц. Изъятие обращений производится по утвержденному графику и по мере поступления корреспонденции. </w:t>
      </w:r>
    </w:p>
    <w:p w:rsidR="00BD59F6" w:rsidRPr="00DE75D6" w:rsidRDefault="00BD59F6" w:rsidP="00BD59F6">
      <w:pPr>
        <w:tabs>
          <w:tab w:val="left" w:pos="225"/>
        </w:tabs>
        <w:contextualSpacing/>
        <w:rPr>
          <w:sz w:val="28"/>
          <w:szCs w:val="28"/>
        </w:rPr>
      </w:pPr>
      <w:r w:rsidRPr="00DE75D6">
        <w:rPr>
          <w:sz w:val="28"/>
          <w:szCs w:val="28"/>
        </w:rPr>
        <w:t xml:space="preserve">Обеспечена визуальная доступность информационно-разъяснительной информаций (имеется стенд, выпущены буклеты для пациентов). Население информировано о Службе поддержки пациента через СМИ, имеется сайт </w:t>
      </w:r>
      <w:r w:rsidRPr="00DE75D6">
        <w:rPr>
          <w:sz w:val="28"/>
          <w:szCs w:val="28"/>
          <w:lang w:val="en-US"/>
        </w:rPr>
        <w:t>https</w:t>
      </w:r>
      <w:r w:rsidRPr="00DE75D6">
        <w:rPr>
          <w:sz w:val="28"/>
          <w:szCs w:val="28"/>
        </w:rPr>
        <w:t>://</w:t>
      </w:r>
      <w:r w:rsidRPr="00DE75D6">
        <w:rPr>
          <w:sz w:val="28"/>
          <w:szCs w:val="28"/>
          <w:lang w:val="en-US"/>
        </w:rPr>
        <w:t>akmol</w:t>
      </w:r>
      <w:r w:rsidRPr="00DE75D6">
        <w:rPr>
          <w:sz w:val="28"/>
          <w:szCs w:val="28"/>
        </w:rPr>
        <w:t>-</w:t>
      </w:r>
      <w:r w:rsidRPr="00DE75D6">
        <w:rPr>
          <w:sz w:val="28"/>
          <w:szCs w:val="28"/>
          <w:lang w:val="en-US"/>
        </w:rPr>
        <w:t>psih</w:t>
      </w:r>
      <w:r w:rsidRPr="00DE75D6">
        <w:rPr>
          <w:sz w:val="28"/>
          <w:szCs w:val="28"/>
        </w:rPr>
        <w:t>.</w:t>
      </w:r>
      <w:r w:rsidRPr="00DE75D6">
        <w:rPr>
          <w:sz w:val="28"/>
          <w:szCs w:val="28"/>
          <w:lang w:val="en-US"/>
        </w:rPr>
        <w:t>kz</w:t>
      </w:r>
      <w:r w:rsidRPr="00DE75D6">
        <w:rPr>
          <w:sz w:val="28"/>
          <w:szCs w:val="28"/>
        </w:rPr>
        <w:t>, который функционирует с 2018 года. Единая телефонная консультативная служба была реорганизована. В настоящее время работа</w:t>
      </w:r>
      <w:r w:rsidR="00DE75D6">
        <w:rPr>
          <w:sz w:val="28"/>
          <w:szCs w:val="28"/>
        </w:rPr>
        <w:t>ет круглосуточный телефон доверия</w:t>
      </w:r>
      <w:r w:rsidRPr="00DE75D6">
        <w:rPr>
          <w:sz w:val="28"/>
          <w:szCs w:val="28"/>
        </w:rPr>
        <w:t xml:space="preserve"> по номеру 8 (71632) 33 75 6 </w:t>
      </w:r>
    </w:p>
    <w:p w:rsidR="00BD59F6" w:rsidRPr="00DE75D6" w:rsidRDefault="00BD59F6" w:rsidP="00BD59F6">
      <w:pPr>
        <w:tabs>
          <w:tab w:val="left" w:pos="225"/>
        </w:tabs>
        <w:contextualSpacing/>
        <w:rPr>
          <w:sz w:val="28"/>
          <w:szCs w:val="28"/>
        </w:rPr>
      </w:pPr>
      <w:r w:rsidRPr="00DE75D6">
        <w:rPr>
          <w:sz w:val="28"/>
          <w:szCs w:val="28"/>
        </w:rPr>
        <w:t>Во всех структурных подразделениях, а также в регистратуре и в приемном покое имеются информационные стенды о путях доступа пациента к Службе поддержки пациентов и внутреннего контроля в ЛПО с телефонами.</w:t>
      </w:r>
    </w:p>
    <w:p w:rsidR="00D05F0B" w:rsidRPr="00D05F0B" w:rsidRDefault="00BD59F6" w:rsidP="00D05F0B">
      <w:pPr>
        <w:tabs>
          <w:tab w:val="left" w:pos="225"/>
        </w:tabs>
        <w:contextualSpacing/>
        <w:rPr>
          <w:sz w:val="28"/>
          <w:szCs w:val="28"/>
        </w:rPr>
      </w:pPr>
      <w:r w:rsidRPr="00DE75D6">
        <w:rPr>
          <w:sz w:val="28"/>
          <w:szCs w:val="28"/>
        </w:rPr>
        <w:t xml:space="preserve">По КМИС ДАМУМЕД  работает  мониторинг негативных отзывов пациента на постоянной основе, направленный на изучение качества предоставляемых услуг.   </w:t>
      </w:r>
      <w:r w:rsidR="00D05F0B" w:rsidRPr="00D05F0B">
        <w:rPr>
          <w:sz w:val="28"/>
          <w:szCs w:val="28"/>
        </w:rPr>
        <w:t>Зарегистрировано 83 обращений ,  из них с негативными  отзывами 3 (3,6%) -  (не была на приеме в указанное число 1, ожидание приема более 15 минут 1, отсутствие осмотра ребенка 1). Без указания причины 5 обращений. По всем обращениям даны разьяснения. Повторных обращений нет.</w:t>
      </w:r>
    </w:p>
    <w:p w:rsidR="00BD59F6" w:rsidRPr="00DE75D6" w:rsidRDefault="00BD59F6" w:rsidP="00BD59F6">
      <w:pPr>
        <w:tabs>
          <w:tab w:val="left" w:pos="225"/>
        </w:tabs>
        <w:contextualSpacing/>
        <w:rPr>
          <w:sz w:val="28"/>
          <w:szCs w:val="28"/>
        </w:rPr>
      </w:pPr>
      <w:r w:rsidRPr="00DE75D6">
        <w:rPr>
          <w:sz w:val="28"/>
          <w:szCs w:val="28"/>
        </w:rPr>
        <w:t xml:space="preserve">Информация предоставляется заведующим отделений для проведения заседаний комиссий по качеству на уровне отделений. </w:t>
      </w:r>
    </w:p>
    <w:p w:rsidR="00052813" w:rsidRDefault="00052813" w:rsidP="00BD59F6">
      <w:pPr>
        <w:tabs>
          <w:tab w:val="left" w:pos="225"/>
        </w:tabs>
        <w:contextualSpacing/>
        <w:rPr>
          <w:sz w:val="28"/>
          <w:szCs w:val="28"/>
        </w:rPr>
      </w:pPr>
    </w:p>
    <w:p w:rsidR="00052813" w:rsidRPr="00DE75D6" w:rsidRDefault="00052813" w:rsidP="00D05F0B">
      <w:pPr>
        <w:pStyle w:val="a9"/>
        <w:ind w:firstLine="708"/>
        <w:jc w:val="both"/>
        <w:rPr>
          <w:rFonts w:ascii="Times New Roman" w:eastAsia="Times New Roman" w:hAnsi="Times New Roman" w:cs="Times New Roman"/>
          <w:sz w:val="28"/>
          <w:szCs w:val="28"/>
        </w:rPr>
      </w:pPr>
      <w:r w:rsidRPr="00DE75D6">
        <w:rPr>
          <w:rFonts w:ascii="Times New Roman" w:eastAsia="Times New Roman" w:hAnsi="Times New Roman" w:cs="Times New Roman"/>
          <w:sz w:val="28"/>
          <w:szCs w:val="28"/>
        </w:rPr>
        <w:t xml:space="preserve">Все письменные и устные обращения граждан регистрируются в журнале обращений, принимаются меры по решению проблем пациентов на месте по мере их появления и в срок, не превышающий 5 календарных дней.  </w:t>
      </w:r>
    </w:p>
    <w:p w:rsidR="00D05F0B" w:rsidRPr="00D05F0B" w:rsidRDefault="00052813" w:rsidP="00D05F0B">
      <w:pPr>
        <w:pStyle w:val="a9"/>
        <w:jc w:val="both"/>
        <w:rPr>
          <w:rFonts w:ascii="Times New Roman" w:eastAsia="Times New Roman" w:hAnsi="Times New Roman" w:cs="Times New Roman"/>
          <w:sz w:val="28"/>
          <w:szCs w:val="28"/>
        </w:rPr>
      </w:pPr>
      <w:r w:rsidRPr="00BB51BC">
        <w:rPr>
          <w:rFonts w:ascii="Times New Roman" w:eastAsia="Times New Roman" w:hAnsi="Times New Roman" w:cs="Times New Roman"/>
          <w:sz w:val="28"/>
          <w:szCs w:val="28"/>
        </w:rPr>
        <w:t xml:space="preserve">Всего за </w:t>
      </w:r>
      <w:r w:rsidR="00A62E0E" w:rsidRPr="00BB51BC">
        <w:rPr>
          <w:rFonts w:ascii="Times New Roman" w:eastAsia="Times New Roman" w:hAnsi="Times New Roman" w:cs="Times New Roman"/>
          <w:sz w:val="28"/>
          <w:szCs w:val="28"/>
        </w:rPr>
        <w:t>2025</w:t>
      </w:r>
      <w:r w:rsidRPr="00BB51BC">
        <w:rPr>
          <w:rFonts w:ascii="Times New Roman" w:eastAsia="Times New Roman" w:hAnsi="Times New Roman" w:cs="Times New Roman"/>
          <w:sz w:val="28"/>
          <w:szCs w:val="28"/>
        </w:rPr>
        <w:t xml:space="preserve"> года портал «EOtinish» поступило </w:t>
      </w:r>
      <w:r w:rsidR="00BB51BC" w:rsidRPr="00BB51BC">
        <w:rPr>
          <w:rFonts w:ascii="Times New Roman" w:eastAsia="Times New Roman" w:hAnsi="Times New Roman" w:cs="Times New Roman"/>
          <w:sz w:val="28"/>
          <w:szCs w:val="28"/>
        </w:rPr>
        <w:t>84</w:t>
      </w:r>
      <w:r w:rsidRPr="00BB51BC">
        <w:rPr>
          <w:rFonts w:ascii="Times New Roman" w:eastAsia="Times New Roman" w:hAnsi="Times New Roman" w:cs="Times New Roman"/>
          <w:sz w:val="28"/>
          <w:szCs w:val="28"/>
        </w:rPr>
        <w:t xml:space="preserve"> обращени</w:t>
      </w:r>
      <w:r w:rsidR="00BB51BC" w:rsidRPr="00BB51BC">
        <w:rPr>
          <w:rFonts w:ascii="Times New Roman" w:eastAsia="Times New Roman" w:hAnsi="Times New Roman" w:cs="Times New Roman"/>
          <w:sz w:val="28"/>
          <w:szCs w:val="28"/>
        </w:rPr>
        <w:t>я</w:t>
      </w:r>
      <w:r w:rsidRPr="00BB51BC">
        <w:rPr>
          <w:rFonts w:ascii="Times New Roman" w:eastAsia="Times New Roman" w:hAnsi="Times New Roman" w:cs="Times New Roman"/>
          <w:sz w:val="28"/>
          <w:szCs w:val="28"/>
        </w:rPr>
        <w:t xml:space="preserve">. Из них по структуре: </w:t>
      </w:r>
      <w:r w:rsidR="00BB51BC" w:rsidRPr="00BB51BC">
        <w:rPr>
          <w:rFonts w:ascii="Times New Roman" w:eastAsia="Times New Roman" w:hAnsi="Times New Roman" w:cs="Times New Roman"/>
          <w:sz w:val="28"/>
          <w:szCs w:val="28"/>
        </w:rPr>
        <w:t>30 запросов, 32</w:t>
      </w:r>
      <w:r w:rsidRPr="00BB51BC">
        <w:rPr>
          <w:rFonts w:ascii="Times New Roman" w:eastAsia="Times New Roman" w:hAnsi="Times New Roman" w:cs="Times New Roman"/>
          <w:sz w:val="28"/>
          <w:szCs w:val="28"/>
        </w:rPr>
        <w:t xml:space="preserve"> заявлени</w:t>
      </w:r>
      <w:r w:rsidR="00BB51BC" w:rsidRPr="00BB51BC">
        <w:rPr>
          <w:rFonts w:ascii="Times New Roman" w:eastAsia="Times New Roman" w:hAnsi="Times New Roman" w:cs="Times New Roman"/>
          <w:sz w:val="28"/>
          <w:szCs w:val="28"/>
        </w:rPr>
        <w:t>я</w:t>
      </w:r>
      <w:r w:rsidRPr="00BB51BC">
        <w:rPr>
          <w:rFonts w:ascii="Times New Roman" w:eastAsia="Times New Roman" w:hAnsi="Times New Roman" w:cs="Times New Roman"/>
          <w:sz w:val="28"/>
          <w:szCs w:val="28"/>
        </w:rPr>
        <w:t xml:space="preserve">, </w:t>
      </w:r>
      <w:r w:rsidR="00BB51BC" w:rsidRPr="00BB51BC">
        <w:rPr>
          <w:rFonts w:ascii="Times New Roman" w:eastAsia="Times New Roman" w:hAnsi="Times New Roman" w:cs="Times New Roman"/>
          <w:sz w:val="28"/>
          <w:szCs w:val="28"/>
        </w:rPr>
        <w:t>21 предложение и 1 жалоба</w:t>
      </w:r>
      <w:r w:rsidR="00BB51BC">
        <w:rPr>
          <w:rFonts w:ascii="Times New Roman" w:eastAsia="Times New Roman" w:hAnsi="Times New Roman" w:cs="Times New Roman"/>
          <w:sz w:val="28"/>
          <w:szCs w:val="28"/>
        </w:rPr>
        <w:t xml:space="preserve">. </w:t>
      </w:r>
      <w:r w:rsidR="00BB51BC" w:rsidRPr="002F71ED">
        <w:rPr>
          <w:rFonts w:ascii="Times New Roman" w:eastAsia="Times New Roman" w:hAnsi="Times New Roman" w:cs="Times New Roman"/>
          <w:sz w:val="28"/>
          <w:szCs w:val="28"/>
        </w:rPr>
        <w:t>Жалоба была признана необоснованной.</w:t>
      </w:r>
      <w:r w:rsidR="00D05F0B">
        <w:rPr>
          <w:rFonts w:ascii="Times New Roman" w:eastAsia="Times New Roman" w:hAnsi="Times New Roman" w:cs="Times New Roman"/>
          <w:sz w:val="28"/>
          <w:szCs w:val="28"/>
        </w:rPr>
        <w:t xml:space="preserve"> </w:t>
      </w:r>
      <w:r w:rsidR="00D05F0B" w:rsidRPr="00D05F0B">
        <w:rPr>
          <w:rFonts w:ascii="Times New Roman" w:eastAsia="Times New Roman" w:hAnsi="Times New Roman" w:cs="Times New Roman"/>
          <w:sz w:val="28"/>
          <w:szCs w:val="28"/>
        </w:rPr>
        <w:t>По всем запросам был предоставлен положительны</w:t>
      </w:r>
      <w:r w:rsidR="00D05F0B">
        <w:rPr>
          <w:rFonts w:ascii="Times New Roman" w:eastAsia="Times New Roman" w:hAnsi="Times New Roman" w:cs="Times New Roman"/>
          <w:sz w:val="28"/>
          <w:szCs w:val="28"/>
        </w:rPr>
        <w:t>й</w:t>
      </w:r>
      <w:r w:rsidR="00D05F0B" w:rsidRPr="00D05F0B">
        <w:rPr>
          <w:rFonts w:ascii="Times New Roman" w:eastAsia="Times New Roman" w:hAnsi="Times New Roman" w:cs="Times New Roman"/>
          <w:sz w:val="28"/>
          <w:szCs w:val="28"/>
        </w:rPr>
        <w:t xml:space="preserve"> ответ в предоставлении сведении по уголовным и административным делам. </w:t>
      </w:r>
    </w:p>
    <w:p w:rsidR="00227708" w:rsidRDefault="00227708" w:rsidP="00227708">
      <w:pPr>
        <w:pStyle w:val="a9"/>
        <w:jc w:val="both"/>
        <w:rPr>
          <w:rFonts w:ascii="Times New Roman" w:hAnsi="Times New Roman" w:cs="Times New Roman"/>
          <w:sz w:val="28"/>
          <w:szCs w:val="28"/>
        </w:rPr>
      </w:pPr>
      <w:r w:rsidRPr="00154947">
        <w:rPr>
          <w:rFonts w:ascii="Times New Roman" w:hAnsi="Times New Roman" w:cs="Times New Roman"/>
          <w:sz w:val="28"/>
          <w:szCs w:val="28"/>
        </w:rPr>
        <w:t xml:space="preserve">Случаев внутрибольничных инфекций и обоснованных жалоб на медицинские услуги не зарегистрировано. </w:t>
      </w:r>
    </w:p>
    <w:p w:rsidR="00D05F0B" w:rsidRDefault="00D05F0B" w:rsidP="00227708">
      <w:pPr>
        <w:pStyle w:val="a9"/>
        <w:jc w:val="both"/>
        <w:rPr>
          <w:rFonts w:ascii="Times New Roman" w:hAnsi="Times New Roman" w:cs="Times New Roman"/>
          <w:sz w:val="28"/>
          <w:szCs w:val="28"/>
        </w:rPr>
      </w:pPr>
    </w:p>
    <w:p w:rsidR="00C3780F" w:rsidRPr="000E5F73" w:rsidRDefault="00C3780F" w:rsidP="00C3780F">
      <w:pPr>
        <w:pStyle w:val="a9"/>
        <w:jc w:val="center"/>
        <w:rPr>
          <w:rFonts w:ascii="Times New Roman" w:hAnsi="Times New Roman" w:cs="Times New Roman"/>
          <w:sz w:val="28"/>
          <w:szCs w:val="28"/>
        </w:rPr>
      </w:pPr>
      <w:r w:rsidRPr="000E5F73">
        <w:rPr>
          <w:rFonts w:ascii="Times New Roman" w:hAnsi="Times New Roman" w:cs="Times New Roman"/>
          <w:b/>
          <w:sz w:val="28"/>
          <w:szCs w:val="28"/>
        </w:rPr>
        <w:t xml:space="preserve">Материально – техническая база за </w:t>
      </w:r>
      <w:r w:rsidR="00A62E0E" w:rsidRPr="000E5F73">
        <w:rPr>
          <w:rFonts w:ascii="Times New Roman" w:hAnsi="Times New Roman" w:cs="Times New Roman"/>
          <w:b/>
          <w:sz w:val="28"/>
          <w:szCs w:val="28"/>
        </w:rPr>
        <w:t>2025</w:t>
      </w:r>
      <w:r w:rsidRPr="000E5F73">
        <w:rPr>
          <w:rFonts w:ascii="Times New Roman" w:hAnsi="Times New Roman" w:cs="Times New Roman"/>
          <w:b/>
          <w:sz w:val="28"/>
          <w:szCs w:val="28"/>
        </w:rPr>
        <w:t>г</w:t>
      </w:r>
      <w:r w:rsidRPr="000E5F73">
        <w:rPr>
          <w:rFonts w:ascii="Times New Roman" w:hAnsi="Times New Roman" w:cs="Times New Roman"/>
          <w:sz w:val="28"/>
          <w:szCs w:val="28"/>
        </w:rPr>
        <w:t>.</w:t>
      </w:r>
    </w:p>
    <w:p w:rsidR="00C3780F" w:rsidRPr="00A62E0E" w:rsidRDefault="00C3780F" w:rsidP="00C3780F">
      <w:pPr>
        <w:pStyle w:val="a9"/>
        <w:jc w:val="center"/>
        <w:rPr>
          <w:color w:val="FF0000"/>
          <w:sz w:val="28"/>
          <w:szCs w:val="28"/>
        </w:rPr>
      </w:pPr>
    </w:p>
    <w:p w:rsidR="00BB51BC" w:rsidRDefault="00BB51BC" w:rsidP="00BB51BC">
      <w:pPr>
        <w:pStyle w:val="a9"/>
        <w:jc w:val="both"/>
        <w:rPr>
          <w:rFonts w:ascii="Times New Roman" w:hAnsi="Times New Roman" w:cs="Times New Roman"/>
          <w:sz w:val="28"/>
          <w:szCs w:val="28"/>
        </w:rPr>
      </w:pPr>
      <w:r w:rsidRPr="000D5C8C">
        <w:rPr>
          <w:rFonts w:ascii="Times New Roman" w:hAnsi="Times New Roman" w:cs="Times New Roman"/>
          <w:sz w:val="28"/>
          <w:szCs w:val="28"/>
        </w:rPr>
        <w:t xml:space="preserve">За </w:t>
      </w:r>
      <w:r>
        <w:rPr>
          <w:rFonts w:ascii="Times New Roman" w:hAnsi="Times New Roman" w:cs="Times New Roman"/>
          <w:sz w:val="28"/>
          <w:szCs w:val="28"/>
        </w:rPr>
        <w:t>12 месяцев  2025</w:t>
      </w:r>
      <w:r w:rsidRPr="000D5C8C">
        <w:rPr>
          <w:rFonts w:ascii="Times New Roman" w:hAnsi="Times New Roman" w:cs="Times New Roman"/>
          <w:sz w:val="28"/>
          <w:szCs w:val="28"/>
        </w:rPr>
        <w:t>г было приобретено товаров</w:t>
      </w:r>
      <w:r>
        <w:rPr>
          <w:rFonts w:ascii="Times New Roman" w:hAnsi="Times New Roman" w:cs="Times New Roman"/>
          <w:sz w:val="28"/>
          <w:szCs w:val="28"/>
        </w:rPr>
        <w:t xml:space="preserve"> и основных средств на сумму 129 128,0 </w:t>
      </w:r>
      <w:r w:rsidRPr="000D5C8C">
        <w:rPr>
          <w:rFonts w:ascii="Times New Roman" w:hAnsi="Times New Roman" w:cs="Times New Roman"/>
          <w:sz w:val="28"/>
          <w:szCs w:val="28"/>
        </w:rPr>
        <w:t>т.т.</w:t>
      </w:r>
      <w:r>
        <w:rPr>
          <w:rFonts w:ascii="Times New Roman" w:hAnsi="Times New Roman" w:cs="Times New Roman"/>
          <w:sz w:val="28"/>
          <w:szCs w:val="28"/>
        </w:rPr>
        <w:t xml:space="preserve"> </w:t>
      </w:r>
    </w:p>
    <w:p w:rsidR="00BB51BC" w:rsidRDefault="00BB51BC" w:rsidP="00BB51BC">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0D5C8C">
        <w:rPr>
          <w:rFonts w:ascii="Times New Roman" w:hAnsi="Times New Roman" w:cs="Times New Roman"/>
          <w:sz w:val="28"/>
          <w:szCs w:val="28"/>
        </w:rPr>
        <w:t>Фактические расходы на продукты питания составили –</w:t>
      </w:r>
      <w:r>
        <w:rPr>
          <w:rFonts w:ascii="Times New Roman" w:hAnsi="Times New Roman" w:cs="Times New Roman"/>
          <w:sz w:val="28"/>
          <w:szCs w:val="28"/>
        </w:rPr>
        <w:t xml:space="preserve">  180 573,0 т</w:t>
      </w:r>
      <w:r w:rsidRPr="000D5C8C">
        <w:rPr>
          <w:rFonts w:ascii="Times New Roman" w:hAnsi="Times New Roman" w:cs="Times New Roman"/>
          <w:sz w:val="28"/>
          <w:szCs w:val="28"/>
        </w:rPr>
        <w:t xml:space="preserve">.т. </w:t>
      </w:r>
    </w:p>
    <w:p w:rsidR="00BB51BC" w:rsidRDefault="00BB51BC" w:rsidP="00BB51BC">
      <w:pPr>
        <w:pStyle w:val="a9"/>
        <w:jc w:val="both"/>
        <w:rPr>
          <w:rFonts w:ascii="Times New Roman" w:hAnsi="Times New Roman" w:cs="Times New Roman"/>
          <w:sz w:val="28"/>
          <w:szCs w:val="28"/>
        </w:rPr>
      </w:pPr>
      <w:r w:rsidRPr="000D5C8C">
        <w:rPr>
          <w:rFonts w:ascii="Times New Roman" w:hAnsi="Times New Roman" w:cs="Times New Roman"/>
          <w:sz w:val="28"/>
          <w:szCs w:val="28"/>
        </w:rPr>
        <w:t xml:space="preserve">стоимость  1 койко-дня по питанию: </w:t>
      </w:r>
    </w:p>
    <w:p w:rsidR="00BB51BC" w:rsidRPr="002C6574" w:rsidRDefault="00BB51BC" w:rsidP="00BB51BC">
      <w:pPr>
        <w:rPr>
          <w:sz w:val="28"/>
          <w:szCs w:val="28"/>
        </w:rPr>
      </w:pPr>
      <w:r w:rsidRPr="002C6574">
        <w:rPr>
          <w:sz w:val="28"/>
          <w:szCs w:val="28"/>
        </w:rPr>
        <w:t>фактические расходы –</w:t>
      </w:r>
      <w:r>
        <w:rPr>
          <w:sz w:val="28"/>
          <w:szCs w:val="28"/>
        </w:rPr>
        <w:t xml:space="preserve"> 1201,73</w:t>
      </w:r>
      <w:r w:rsidRPr="002C6574">
        <w:rPr>
          <w:sz w:val="28"/>
          <w:szCs w:val="28"/>
        </w:rPr>
        <w:t xml:space="preserve"> тенге.</w:t>
      </w:r>
    </w:p>
    <w:p w:rsidR="00BB51BC" w:rsidRPr="000D5C8C" w:rsidRDefault="00BB51BC" w:rsidP="00BB51BC">
      <w:pPr>
        <w:pStyle w:val="a9"/>
        <w:jc w:val="both"/>
        <w:rPr>
          <w:rFonts w:ascii="Times New Roman" w:hAnsi="Times New Roman" w:cs="Times New Roman"/>
          <w:sz w:val="28"/>
          <w:szCs w:val="28"/>
        </w:rPr>
      </w:pPr>
      <w:r w:rsidRPr="002C6574">
        <w:rPr>
          <w:rFonts w:ascii="Times New Roman" w:hAnsi="Times New Roman" w:cs="Times New Roman"/>
          <w:sz w:val="28"/>
          <w:szCs w:val="28"/>
        </w:rPr>
        <w:t>при плане – 1552 тенге</w:t>
      </w:r>
      <w:r w:rsidRPr="000D5C8C">
        <w:rPr>
          <w:rFonts w:ascii="Times New Roman" w:hAnsi="Times New Roman" w:cs="Times New Roman"/>
          <w:sz w:val="28"/>
          <w:szCs w:val="28"/>
        </w:rPr>
        <w:t>.</w:t>
      </w:r>
    </w:p>
    <w:p w:rsidR="00BB51BC" w:rsidRDefault="00BB51BC" w:rsidP="00BB51BC">
      <w:pPr>
        <w:pStyle w:val="a9"/>
        <w:jc w:val="both"/>
        <w:rPr>
          <w:rFonts w:ascii="Times New Roman" w:hAnsi="Times New Roman" w:cs="Times New Roman"/>
          <w:sz w:val="28"/>
          <w:szCs w:val="28"/>
        </w:rPr>
      </w:pPr>
      <w:r w:rsidRPr="000D5C8C">
        <w:rPr>
          <w:rFonts w:ascii="Times New Roman" w:hAnsi="Times New Roman" w:cs="Times New Roman"/>
          <w:sz w:val="28"/>
          <w:szCs w:val="28"/>
        </w:rPr>
        <w:t xml:space="preserve">     Фактические расходы по медикаментам составили –</w:t>
      </w:r>
      <w:r>
        <w:rPr>
          <w:rFonts w:ascii="Times New Roman" w:hAnsi="Times New Roman" w:cs="Times New Roman"/>
          <w:sz w:val="28"/>
          <w:szCs w:val="28"/>
        </w:rPr>
        <w:t xml:space="preserve"> 86 367,0 </w:t>
      </w:r>
      <w:r w:rsidRPr="000D5C8C">
        <w:rPr>
          <w:rFonts w:ascii="Times New Roman" w:hAnsi="Times New Roman" w:cs="Times New Roman"/>
          <w:sz w:val="28"/>
          <w:szCs w:val="28"/>
        </w:rPr>
        <w:t xml:space="preserve">т.т. </w:t>
      </w:r>
    </w:p>
    <w:p w:rsidR="00BB51BC" w:rsidRDefault="00BB51BC" w:rsidP="00BB51BC">
      <w:pPr>
        <w:pStyle w:val="a9"/>
        <w:jc w:val="both"/>
        <w:rPr>
          <w:rFonts w:ascii="Times New Roman" w:hAnsi="Times New Roman" w:cs="Times New Roman"/>
          <w:sz w:val="28"/>
          <w:szCs w:val="28"/>
        </w:rPr>
      </w:pPr>
      <w:r w:rsidRPr="000D5C8C">
        <w:rPr>
          <w:rFonts w:ascii="Times New Roman" w:hAnsi="Times New Roman" w:cs="Times New Roman"/>
          <w:sz w:val="28"/>
          <w:szCs w:val="28"/>
        </w:rPr>
        <w:t>стоимо</w:t>
      </w:r>
      <w:r>
        <w:rPr>
          <w:rFonts w:ascii="Times New Roman" w:hAnsi="Times New Roman" w:cs="Times New Roman"/>
          <w:sz w:val="28"/>
          <w:szCs w:val="28"/>
        </w:rPr>
        <w:t>сть 1 койко-дня по медикаментам:</w:t>
      </w:r>
    </w:p>
    <w:p w:rsidR="00BB51BC" w:rsidRPr="002C6574" w:rsidRDefault="00BB51BC" w:rsidP="00BB51BC">
      <w:pPr>
        <w:rPr>
          <w:sz w:val="28"/>
          <w:szCs w:val="28"/>
        </w:rPr>
      </w:pPr>
      <w:r w:rsidRPr="002C6574">
        <w:rPr>
          <w:sz w:val="28"/>
          <w:szCs w:val="28"/>
        </w:rPr>
        <w:t xml:space="preserve">фактические расходы –  </w:t>
      </w:r>
      <w:r>
        <w:rPr>
          <w:sz w:val="28"/>
          <w:szCs w:val="28"/>
        </w:rPr>
        <w:t>574,77</w:t>
      </w:r>
      <w:bookmarkStart w:id="2" w:name="_GoBack"/>
      <w:bookmarkEnd w:id="2"/>
      <w:r w:rsidRPr="002C6574">
        <w:rPr>
          <w:sz w:val="28"/>
          <w:szCs w:val="28"/>
        </w:rPr>
        <w:t>тенге.</w:t>
      </w:r>
    </w:p>
    <w:p w:rsidR="00BB51BC" w:rsidRPr="002C6574" w:rsidRDefault="00BB51BC" w:rsidP="00BB51BC">
      <w:pPr>
        <w:rPr>
          <w:sz w:val="28"/>
          <w:szCs w:val="28"/>
        </w:rPr>
      </w:pPr>
      <w:r w:rsidRPr="002C6574">
        <w:rPr>
          <w:sz w:val="28"/>
          <w:szCs w:val="28"/>
        </w:rPr>
        <w:t xml:space="preserve">при плане – 822,73 тенге. </w:t>
      </w:r>
    </w:p>
    <w:p w:rsidR="00BB51BC" w:rsidRPr="000D5C8C" w:rsidRDefault="00BB51BC" w:rsidP="00BB51BC">
      <w:pPr>
        <w:pStyle w:val="a9"/>
        <w:jc w:val="both"/>
        <w:rPr>
          <w:rFonts w:ascii="Times New Roman" w:hAnsi="Times New Roman" w:cs="Times New Roman"/>
          <w:sz w:val="28"/>
          <w:szCs w:val="28"/>
        </w:rPr>
      </w:pPr>
      <w:r w:rsidRPr="000D5C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5C8C">
        <w:rPr>
          <w:rFonts w:ascii="Times New Roman" w:hAnsi="Times New Roman" w:cs="Times New Roman"/>
          <w:sz w:val="28"/>
          <w:szCs w:val="28"/>
        </w:rPr>
        <w:t xml:space="preserve">  Кредит</w:t>
      </w:r>
      <w:r>
        <w:rPr>
          <w:rFonts w:ascii="Times New Roman" w:hAnsi="Times New Roman" w:cs="Times New Roman"/>
          <w:sz w:val="28"/>
          <w:szCs w:val="28"/>
        </w:rPr>
        <w:t xml:space="preserve">орская задолженность </w:t>
      </w:r>
      <w:r w:rsidRPr="000D5C8C">
        <w:rPr>
          <w:rFonts w:ascii="Times New Roman" w:hAnsi="Times New Roman" w:cs="Times New Roman"/>
          <w:sz w:val="28"/>
          <w:szCs w:val="28"/>
        </w:rPr>
        <w:t xml:space="preserve"> на 1</w:t>
      </w:r>
      <w:r>
        <w:rPr>
          <w:rFonts w:ascii="Times New Roman" w:hAnsi="Times New Roman" w:cs="Times New Roman"/>
          <w:sz w:val="28"/>
          <w:szCs w:val="28"/>
        </w:rPr>
        <w:t xml:space="preserve"> января   2026г отсутствует.</w:t>
      </w:r>
    </w:p>
    <w:p w:rsidR="00CF7699" w:rsidRPr="00A62E0E" w:rsidRDefault="00CF7699" w:rsidP="00CF7699">
      <w:pPr>
        <w:pStyle w:val="a9"/>
        <w:jc w:val="both"/>
        <w:rPr>
          <w:rFonts w:ascii="Times New Roman" w:hAnsi="Times New Roman" w:cs="Times New Roman"/>
          <w:color w:val="FF0000"/>
          <w:sz w:val="28"/>
          <w:szCs w:val="28"/>
        </w:rPr>
      </w:pPr>
    </w:p>
    <w:p w:rsidR="00583D13" w:rsidRPr="00154947" w:rsidRDefault="00583D13" w:rsidP="001E2336">
      <w:pPr>
        <w:pStyle w:val="a9"/>
        <w:jc w:val="center"/>
        <w:rPr>
          <w:rFonts w:ascii="Times New Roman" w:hAnsi="Times New Roman" w:cs="Times New Roman"/>
          <w:b/>
          <w:sz w:val="28"/>
          <w:szCs w:val="28"/>
        </w:rPr>
      </w:pPr>
      <w:r w:rsidRPr="00154947">
        <w:rPr>
          <w:rFonts w:ascii="Times New Roman" w:hAnsi="Times New Roman" w:cs="Times New Roman"/>
          <w:b/>
          <w:sz w:val="28"/>
          <w:szCs w:val="28"/>
        </w:rPr>
        <w:t>Проблемные вопросы</w:t>
      </w:r>
    </w:p>
    <w:p w:rsidR="00D25F81" w:rsidRPr="00D25F81" w:rsidRDefault="00D25F81" w:rsidP="00D25F81">
      <w:pPr>
        <w:rPr>
          <w:sz w:val="28"/>
          <w:szCs w:val="28"/>
        </w:rPr>
      </w:pPr>
      <w:r w:rsidRPr="00D25F81">
        <w:rPr>
          <w:sz w:val="28"/>
          <w:szCs w:val="28"/>
        </w:rPr>
        <w:t>-ЦВАД и медицинское освидетельствование на опьянение происходит за счёт основных средств ОЦПЗ и не возмещается из ФОМС.</w:t>
      </w:r>
    </w:p>
    <w:p w:rsidR="00D25F81" w:rsidRDefault="00D25F81" w:rsidP="00D25F81">
      <w:pPr>
        <w:rPr>
          <w:sz w:val="28"/>
          <w:szCs w:val="28"/>
        </w:rPr>
      </w:pPr>
      <w:r w:rsidRPr="00D25F81">
        <w:rPr>
          <w:sz w:val="28"/>
          <w:szCs w:val="28"/>
        </w:rPr>
        <w:t xml:space="preserve">-  В настоящее время в стационарах ОЦПЗ пребывают несколько пациентов лишь по социальным показаниям в связи с отсутствием жилья, родственных связей и документов. Необходимо межведомственное взаимодействие для их документирования.  </w:t>
      </w:r>
    </w:p>
    <w:p w:rsidR="00C5539A" w:rsidRPr="00C5539A" w:rsidRDefault="00C5539A" w:rsidP="00C5539A">
      <w:pPr>
        <w:rPr>
          <w:sz w:val="28"/>
          <w:szCs w:val="28"/>
        </w:rPr>
      </w:pPr>
      <w:r>
        <w:rPr>
          <w:sz w:val="28"/>
          <w:szCs w:val="28"/>
        </w:rPr>
        <w:t>- И</w:t>
      </w:r>
      <w:r w:rsidRPr="00C5539A">
        <w:rPr>
          <w:sz w:val="28"/>
          <w:szCs w:val="28"/>
        </w:rPr>
        <w:t xml:space="preserve">меется некоторое противоречие между требованием постановки на динамическое наблюдение и учет в регистре наркологических больных приказа МЗРК №203/2020 в тех случаях, когда диагноз зависимости от ПАВ еще не установлен и не подтвержден.  </w:t>
      </w:r>
      <w:r>
        <w:rPr>
          <w:sz w:val="28"/>
          <w:szCs w:val="28"/>
        </w:rPr>
        <w:t>Проблема грозит множеством судебных исков о постановке на учёт без подтвержденного диагноза.</w:t>
      </w:r>
    </w:p>
    <w:p w:rsidR="00D25F81" w:rsidRPr="00D25F81" w:rsidRDefault="00D25F81" w:rsidP="00D25F81">
      <w:pPr>
        <w:rPr>
          <w:sz w:val="28"/>
          <w:szCs w:val="28"/>
        </w:rPr>
      </w:pPr>
      <w:r w:rsidRPr="00D25F81">
        <w:rPr>
          <w:sz w:val="28"/>
          <w:szCs w:val="28"/>
        </w:rPr>
        <w:t>-Очень низкая зарплата младшего медперсонала, привела к значительному дефициту кадров санитаров и санитарок.</w:t>
      </w:r>
    </w:p>
    <w:p w:rsidR="00D25F81" w:rsidRPr="00D25F81" w:rsidRDefault="00D25F81" w:rsidP="00D25F81">
      <w:pPr>
        <w:rPr>
          <w:sz w:val="28"/>
          <w:szCs w:val="28"/>
        </w:rPr>
      </w:pPr>
      <w:r w:rsidRPr="00D25F81">
        <w:rPr>
          <w:sz w:val="28"/>
          <w:szCs w:val="28"/>
        </w:rPr>
        <w:t xml:space="preserve">-Сложности связанные с работой  в многочисленных разрозненных информационных системах которые являются обязательными для медучреждений, не только увеличивают нагрузку на сотрудников но и затраты на оплату их услуг. Недостаточно качественная работа информационной системы КМИС Даму в плане достоверности отчётных выгрузок, отсутствие настроек для психиатрической специфики, отсутствие электронной амбулаторной карты,  несмотря на неоднократные обращение к руководству «ДАМУ». </w:t>
      </w:r>
    </w:p>
    <w:p w:rsidR="00D25F81" w:rsidRPr="00D25F81" w:rsidRDefault="00D25F81" w:rsidP="00D25F81">
      <w:pPr>
        <w:rPr>
          <w:sz w:val="28"/>
          <w:szCs w:val="28"/>
        </w:rPr>
      </w:pPr>
      <w:r w:rsidRPr="00D25F81">
        <w:rPr>
          <w:sz w:val="28"/>
          <w:szCs w:val="28"/>
        </w:rPr>
        <w:lastRenderedPageBreak/>
        <w:t xml:space="preserve"> -Необходимо рассмотрение вопроса о передаче ЦВАД и отделений принудительного лечения от алкоголизма и наркомании в ведение МВД, поскольку основная функция этих подразделений - это изоляция от общества и профилактика правонарушений. Эффективность принудительного лечения крайне низкая и не соответствует затратам, которые несет  здравоохранение.</w:t>
      </w:r>
    </w:p>
    <w:p w:rsidR="00D25F81" w:rsidRPr="00D25F81" w:rsidRDefault="00D25F81" w:rsidP="00D25F81">
      <w:pPr>
        <w:rPr>
          <w:sz w:val="28"/>
          <w:szCs w:val="28"/>
        </w:rPr>
      </w:pPr>
      <w:r w:rsidRPr="00D25F81">
        <w:rPr>
          <w:sz w:val="28"/>
          <w:szCs w:val="28"/>
        </w:rPr>
        <w:t>-Требуется новый автобус для доставки сотрудников из г Кокшетау в с.Алексеевка и с. Раздольное.</w:t>
      </w:r>
    </w:p>
    <w:p w:rsidR="00D25F81" w:rsidRPr="00D25F81" w:rsidRDefault="00D25F81" w:rsidP="00D25F81">
      <w:pPr>
        <w:rPr>
          <w:sz w:val="28"/>
          <w:szCs w:val="28"/>
        </w:rPr>
      </w:pPr>
      <w:r w:rsidRPr="00D25F81">
        <w:rPr>
          <w:sz w:val="28"/>
          <w:szCs w:val="28"/>
        </w:rPr>
        <w:t>-⁠Требуются новые ассенизаторские машины 2 шт, для с.Алексеевки и Раздольное</w:t>
      </w:r>
      <w:r w:rsidRPr="00D25F81">
        <w:rPr>
          <w:sz w:val="28"/>
          <w:szCs w:val="28"/>
        </w:rPr>
        <w:br/>
        <w:t>-Требуется новая грузовая машина для хозяйственных нужд с. Алексеевка</w:t>
      </w:r>
      <w:r w:rsidRPr="00D25F81">
        <w:rPr>
          <w:sz w:val="28"/>
          <w:szCs w:val="28"/>
        </w:rPr>
        <w:br/>
        <w:t>-⁠Требуется новый санитарный транспорт повышенной проходимости для доставки пациентов на консультации в лечебные учреждения г.Кокшетау.</w:t>
      </w:r>
      <w:r w:rsidRPr="00D25F81">
        <w:rPr>
          <w:sz w:val="28"/>
          <w:szCs w:val="28"/>
        </w:rPr>
        <w:br/>
        <w:t>-⁠В здании ЦВАДа требуется капитальный ремонт.</w:t>
      </w:r>
    </w:p>
    <w:p w:rsidR="00D25F81" w:rsidRPr="00D25F81" w:rsidRDefault="00D25F81" w:rsidP="00D25F81">
      <w:pPr>
        <w:rPr>
          <w:sz w:val="28"/>
          <w:szCs w:val="28"/>
        </w:rPr>
      </w:pPr>
    </w:p>
    <w:p w:rsidR="00D25F81" w:rsidRPr="00D25F81" w:rsidRDefault="00D25F81" w:rsidP="00D25F81">
      <w:pPr>
        <w:rPr>
          <w:sz w:val="28"/>
          <w:szCs w:val="28"/>
        </w:rPr>
      </w:pPr>
      <w:r w:rsidRPr="00D25F81">
        <w:rPr>
          <w:sz w:val="28"/>
          <w:szCs w:val="28"/>
        </w:rPr>
        <w:t>Во всех подразделениях требуется обновление автопарка и твердого инвентаря.</w:t>
      </w:r>
    </w:p>
    <w:p w:rsidR="00154947" w:rsidRDefault="00D25F81" w:rsidP="00154947">
      <w:pPr>
        <w:jc w:val="center"/>
        <w:rPr>
          <w:sz w:val="28"/>
          <w:szCs w:val="28"/>
        </w:rPr>
      </w:pPr>
      <w:r w:rsidRPr="00D25F81">
        <w:rPr>
          <w:sz w:val="28"/>
          <w:szCs w:val="28"/>
        </w:rPr>
        <w:t xml:space="preserve">Стационар с. Алексеевка </w:t>
      </w:r>
    </w:p>
    <w:p w:rsidR="00D25F81" w:rsidRPr="00D25F81" w:rsidRDefault="00D25F81" w:rsidP="00154947">
      <w:pPr>
        <w:jc w:val="center"/>
        <w:rPr>
          <w:sz w:val="28"/>
          <w:szCs w:val="28"/>
        </w:rPr>
      </w:pPr>
      <w:r w:rsidRPr="00D25F81">
        <w:rPr>
          <w:sz w:val="28"/>
          <w:szCs w:val="28"/>
        </w:rPr>
        <w:t>(существует предварительный план перемещения стационара в город Кокшетау, но в настоящее время план не утвержден):</w:t>
      </w:r>
    </w:p>
    <w:p w:rsidR="00D25F81" w:rsidRPr="00D25F81" w:rsidRDefault="00D25F81" w:rsidP="00D25F81">
      <w:pPr>
        <w:rPr>
          <w:sz w:val="28"/>
          <w:szCs w:val="28"/>
        </w:rPr>
      </w:pPr>
      <w:r w:rsidRPr="00D25F81">
        <w:rPr>
          <w:sz w:val="28"/>
          <w:szCs w:val="28"/>
        </w:rPr>
        <w:t xml:space="preserve">- Нарастающий дефицит кадров младшего медицинского персонала. Одно из решений проблемы – два ежедневных рейса пассажирского транспорта для доставки сменных сотрудников из Кокшетау в стационар и обратно, но средств для этого ОЦПЗ не имеет. </w:t>
      </w:r>
    </w:p>
    <w:p w:rsidR="00D25F81" w:rsidRPr="00D25F81" w:rsidRDefault="00D25F81" w:rsidP="00D25F81">
      <w:pPr>
        <w:rPr>
          <w:sz w:val="28"/>
          <w:szCs w:val="28"/>
        </w:rPr>
      </w:pPr>
      <w:r w:rsidRPr="00D25F81">
        <w:rPr>
          <w:sz w:val="28"/>
          <w:szCs w:val="28"/>
        </w:rPr>
        <w:t>-Необходимо восстановление во всех корпусах вентиляции;</w:t>
      </w:r>
    </w:p>
    <w:p w:rsidR="00D25F81" w:rsidRPr="00D25F81" w:rsidRDefault="00D25F81" w:rsidP="00D25F81">
      <w:pPr>
        <w:rPr>
          <w:sz w:val="28"/>
          <w:szCs w:val="28"/>
        </w:rPr>
      </w:pPr>
      <w:r w:rsidRPr="00D25F81">
        <w:rPr>
          <w:sz w:val="28"/>
          <w:szCs w:val="28"/>
        </w:rPr>
        <w:t>-Необходим капитальный  ремонт ограждения по периметру  всей территории больницы.</w:t>
      </w:r>
    </w:p>
    <w:p w:rsidR="00D25F81" w:rsidRPr="00D25F81" w:rsidRDefault="00D25F81" w:rsidP="00D25F81">
      <w:pPr>
        <w:rPr>
          <w:sz w:val="28"/>
          <w:szCs w:val="28"/>
        </w:rPr>
      </w:pPr>
      <w:r w:rsidRPr="00D25F81">
        <w:rPr>
          <w:sz w:val="28"/>
          <w:szCs w:val="28"/>
        </w:rPr>
        <w:t>-Требуется капитальный ремонт отделений, фасада главного корпуса больницы.</w:t>
      </w:r>
    </w:p>
    <w:p w:rsidR="00D25F81" w:rsidRPr="00D25F81" w:rsidRDefault="00D25F81" w:rsidP="00D25F81">
      <w:pPr>
        <w:rPr>
          <w:sz w:val="28"/>
          <w:szCs w:val="28"/>
        </w:rPr>
      </w:pPr>
      <w:r w:rsidRPr="00D25F81">
        <w:rPr>
          <w:sz w:val="28"/>
          <w:szCs w:val="28"/>
        </w:rPr>
        <w:t>-Благоустройство территории стационара.</w:t>
      </w:r>
    </w:p>
    <w:p w:rsidR="00D25F81" w:rsidRPr="00D25F81" w:rsidRDefault="00D25F81" w:rsidP="00D25F81">
      <w:pPr>
        <w:rPr>
          <w:sz w:val="28"/>
          <w:szCs w:val="28"/>
        </w:rPr>
      </w:pPr>
      <w:r w:rsidRPr="00D25F81">
        <w:rPr>
          <w:sz w:val="28"/>
          <w:szCs w:val="28"/>
        </w:rPr>
        <w:t>- Необходимо содействие в решении вопроса ремонта участка дороги от поселка Доломитовый до здания стационара (порядка 2 км)</w:t>
      </w:r>
    </w:p>
    <w:p w:rsidR="00D25F81" w:rsidRPr="00D25F81" w:rsidRDefault="00D25F81" w:rsidP="00D25F81">
      <w:pPr>
        <w:rPr>
          <w:sz w:val="28"/>
          <w:szCs w:val="28"/>
        </w:rPr>
      </w:pPr>
    </w:p>
    <w:p w:rsidR="00D25F81" w:rsidRPr="00D25F81" w:rsidRDefault="00D25F81" w:rsidP="00D25F81">
      <w:pPr>
        <w:ind w:left="720"/>
        <w:jc w:val="center"/>
        <w:rPr>
          <w:sz w:val="28"/>
          <w:szCs w:val="28"/>
        </w:rPr>
      </w:pPr>
      <w:r w:rsidRPr="00D25F81">
        <w:rPr>
          <w:sz w:val="28"/>
          <w:szCs w:val="28"/>
        </w:rPr>
        <w:t>Стационар г. Степногорск:</w:t>
      </w:r>
    </w:p>
    <w:p w:rsidR="00D25F81" w:rsidRPr="00D25F81" w:rsidRDefault="00D25F81" w:rsidP="00D25F81">
      <w:pPr>
        <w:rPr>
          <w:sz w:val="28"/>
          <w:szCs w:val="28"/>
        </w:rPr>
      </w:pPr>
      <w:r w:rsidRPr="00D25F81">
        <w:rPr>
          <w:sz w:val="28"/>
          <w:szCs w:val="28"/>
        </w:rPr>
        <w:t>-Требуется капитальный ремонт отделений больницы, фасада зданий, капитальный ремонт внутренних и наружных инженерных сетей водоснабжения и канализации, электроснабжения.</w:t>
      </w:r>
    </w:p>
    <w:p w:rsidR="00D25F81" w:rsidRPr="00D25F81" w:rsidRDefault="00D25F81" w:rsidP="00D25F81">
      <w:pPr>
        <w:rPr>
          <w:sz w:val="28"/>
          <w:szCs w:val="28"/>
        </w:rPr>
      </w:pPr>
      <w:r w:rsidRPr="00D25F81">
        <w:rPr>
          <w:sz w:val="28"/>
          <w:szCs w:val="28"/>
        </w:rPr>
        <w:t xml:space="preserve">- Необходим капитальный  ремонт ограждения по периметру  всей территории </w:t>
      </w:r>
    </w:p>
    <w:p w:rsidR="00D25F81" w:rsidRPr="00D25F81" w:rsidRDefault="00D25F81" w:rsidP="00D25F81">
      <w:pPr>
        <w:rPr>
          <w:sz w:val="28"/>
          <w:szCs w:val="28"/>
        </w:rPr>
      </w:pPr>
    </w:p>
    <w:p w:rsidR="00D25F81" w:rsidRPr="00D25F81" w:rsidRDefault="00D25F81" w:rsidP="00D25F81">
      <w:pPr>
        <w:ind w:left="720"/>
        <w:jc w:val="center"/>
        <w:rPr>
          <w:sz w:val="28"/>
          <w:szCs w:val="28"/>
        </w:rPr>
      </w:pPr>
      <w:r w:rsidRPr="00D25F81">
        <w:rPr>
          <w:sz w:val="28"/>
          <w:szCs w:val="28"/>
        </w:rPr>
        <w:t>Стационар с. Селетинское:</w:t>
      </w:r>
    </w:p>
    <w:p w:rsidR="00D25F81" w:rsidRPr="00D25F81" w:rsidRDefault="00D25F81" w:rsidP="00D25F81">
      <w:pPr>
        <w:rPr>
          <w:sz w:val="28"/>
          <w:szCs w:val="28"/>
        </w:rPr>
      </w:pPr>
      <w:r w:rsidRPr="00D25F81">
        <w:rPr>
          <w:sz w:val="28"/>
          <w:szCs w:val="28"/>
        </w:rPr>
        <w:t>- Требуется строительство сплошного ограждения со всеми элементами охраны, сигнализации, освещения.</w:t>
      </w:r>
    </w:p>
    <w:p w:rsidR="00D25F81" w:rsidRPr="00D25F81" w:rsidRDefault="00D25F81" w:rsidP="00D25F81">
      <w:pPr>
        <w:rPr>
          <w:sz w:val="28"/>
          <w:szCs w:val="28"/>
        </w:rPr>
      </w:pPr>
      <w:r w:rsidRPr="00D25F81">
        <w:rPr>
          <w:sz w:val="28"/>
          <w:szCs w:val="28"/>
        </w:rPr>
        <w:t>-Необходимо  приобрести ассенизаторскую машину и автоцистерну для довоза воды.</w:t>
      </w:r>
    </w:p>
    <w:p w:rsidR="00D25F81" w:rsidRPr="00D25F81" w:rsidRDefault="00D25F81" w:rsidP="00D25F81">
      <w:pPr>
        <w:rPr>
          <w:sz w:val="28"/>
          <w:szCs w:val="28"/>
        </w:rPr>
      </w:pPr>
      <w:r w:rsidRPr="00D25F81">
        <w:rPr>
          <w:sz w:val="28"/>
          <w:szCs w:val="28"/>
        </w:rPr>
        <w:t xml:space="preserve">-Требуется капитальный ремонт отделений больницы, фасада зданий, капитальный ремонт внутренних и наружных инженерных сетей водоснабжения и канализации, электроснабжения, системы отопления. </w:t>
      </w:r>
    </w:p>
    <w:p w:rsidR="00D25F81" w:rsidRPr="00D25F81" w:rsidRDefault="00D25F81" w:rsidP="00D25F81">
      <w:pPr>
        <w:rPr>
          <w:sz w:val="28"/>
          <w:szCs w:val="28"/>
        </w:rPr>
      </w:pPr>
      <w:r w:rsidRPr="00D25F81">
        <w:rPr>
          <w:sz w:val="28"/>
          <w:szCs w:val="28"/>
        </w:rPr>
        <w:t>-Рассмотреть возможность организации централизованного водоснабжения «отделения принудительного лечения ОЦПЗ»</w:t>
      </w:r>
    </w:p>
    <w:p w:rsidR="00D25F81" w:rsidRPr="00D25F81" w:rsidRDefault="00D25F81" w:rsidP="00D25F81">
      <w:pPr>
        <w:rPr>
          <w:sz w:val="28"/>
          <w:szCs w:val="28"/>
        </w:rPr>
      </w:pPr>
    </w:p>
    <w:p w:rsidR="00D25F81" w:rsidRPr="00D25F81" w:rsidRDefault="00D25F81" w:rsidP="00D25F81">
      <w:pPr>
        <w:ind w:left="720"/>
        <w:jc w:val="center"/>
        <w:rPr>
          <w:sz w:val="28"/>
          <w:szCs w:val="28"/>
        </w:rPr>
      </w:pPr>
      <w:r w:rsidRPr="00D25F81">
        <w:rPr>
          <w:sz w:val="28"/>
          <w:szCs w:val="28"/>
        </w:rPr>
        <w:lastRenderedPageBreak/>
        <w:t>Стационар и амбулатория г. Кокшетау:</w:t>
      </w:r>
    </w:p>
    <w:p w:rsidR="00D25F81" w:rsidRPr="00D25F81" w:rsidRDefault="00D25F81" w:rsidP="00D25F81">
      <w:pPr>
        <w:rPr>
          <w:sz w:val="28"/>
          <w:szCs w:val="28"/>
        </w:rPr>
      </w:pPr>
      <w:r w:rsidRPr="00D25F81">
        <w:rPr>
          <w:sz w:val="28"/>
          <w:szCs w:val="28"/>
        </w:rPr>
        <w:t xml:space="preserve">-Требуется капитальный ремонт отделений, фасада здания,  капитальный ремонт внутренних и наружных инженерных сетей водоснабжения и канализации, электроснабжения, системы отопления. Ремонт помещений амбулаторного приема. </w:t>
      </w:r>
    </w:p>
    <w:p w:rsidR="00D25F81" w:rsidRPr="00D25F81" w:rsidRDefault="00D25F81" w:rsidP="00D25F81">
      <w:pPr>
        <w:ind w:left="720"/>
        <w:jc w:val="center"/>
        <w:rPr>
          <w:sz w:val="28"/>
          <w:szCs w:val="28"/>
        </w:rPr>
      </w:pPr>
    </w:p>
    <w:p w:rsidR="00D25F81" w:rsidRPr="00D25F81" w:rsidRDefault="00D25F81" w:rsidP="00D25F81">
      <w:pPr>
        <w:ind w:left="720"/>
        <w:jc w:val="center"/>
        <w:rPr>
          <w:sz w:val="28"/>
          <w:szCs w:val="28"/>
        </w:rPr>
      </w:pPr>
      <w:r w:rsidRPr="00D25F81">
        <w:rPr>
          <w:sz w:val="28"/>
          <w:szCs w:val="28"/>
        </w:rPr>
        <w:t>Стационар п. Раздольное:</w:t>
      </w:r>
    </w:p>
    <w:p w:rsidR="00D25F81" w:rsidRPr="00D25F81" w:rsidRDefault="00D25F81" w:rsidP="00D25F81">
      <w:pPr>
        <w:rPr>
          <w:sz w:val="28"/>
          <w:szCs w:val="28"/>
        </w:rPr>
      </w:pPr>
      <w:r w:rsidRPr="00D25F81">
        <w:rPr>
          <w:sz w:val="28"/>
          <w:szCs w:val="28"/>
        </w:rPr>
        <w:t>-Требуется капитальный ремонт отделений больницы, фасада здания,       капитальный ремонт внутренних и наружных инженерных сетей водоснабжения и канализации, электроснабжения, системы отопления.</w:t>
      </w:r>
    </w:p>
    <w:p w:rsidR="00D25F81" w:rsidRPr="00D25F81" w:rsidRDefault="00D25F81" w:rsidP="00D25F81">
      <w:pPr>
        <w:jc w:val="center"/>
        <w:rPr>
          <w:sz w:val="28"/>
          <w:szCs w:val="28"/>
        </w:rPr>
      </w:pPr>
    </w:p>
    <w:p w:rsidR="00D25F81" w:rsidRPr="00D25F81" w:rsidRDefault="00D25F81" w:rsidP="00D25F81">
      <w:pPr>
        <w:jc w:val="center"/>
        <w:rPr>
          <w:sz w:val="28"/>
          <w:szCs w:val="28"/>
        </w:rPr>
      </w:pPr>
      <w:r w:rsidRPr="00D25F81">
        <w:rPr>
          <w:sz w:val="28"/>
          <w:szCs w:val="28"/>
        </w:rPr>
        <w:t>В районах области:</w:t>
      </w:r>
    </w:p>
    <w:p w:rsidR="00D25F81" w:rsidRPr="00D25F81" w:rsidRDefault="00D25F81" w:rsidP="00D25F81">
      <w:pPr>
        <w:rPr>
          <w:sz w:val="28"/>
          <w:szCs w:val="28"/>
        </w:rPr>
      </w:pPr>
      <w:r w:rsidRPr="00D25F81">
        <w:rPr>
          <w:sz w:val="28"/>
          <w:szCs w:val="28"/>
        </w:rPr>
        <w:t>Необходимо укомплектовать     врачебными кадрами врачами психиатрами-наркологами 9,5 ставки районные поликлиники Бурабайского, Буландинского,   Жаксынского, Жаркаинского, Егиндыкольского, Есильского, Коргалжынского, Зерендинского, Биржан Сал (Енбекшильдерского) районов</w:t>
      </w:r>
    </w:p>
    <w:p w:rsidR="00B6494B" w:rsidRPr="00A62E0E" w:rsidRDefault="00B6494B" w:rsidP="00301CB7">
      <w:pPr>
        <w:rPr>
          <w:color w:val="FF0000"/>
          <w:sz w:val="28"/>
          <w:szCs w:val="28"/>
        </w:rPr>
        <w:sectPr w:rsidR="00B6494B" w:rsidRPr="00A62E0E" w:rsidSect="00467871">
          <w:footerReference w:type="default" r:id="rId11"/>
          <w:type w:val="continuous"/>
          <w:pgSz w:w="11906" w:h="16838" w:code="9"/>
          <w:pgMar w:top="567" w:right="991" w:bottom="567" w:left="1276" w:header="709" w:footer="269" w:gutter="0"/>
          <w:pgBorders w:display="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pPr>
    </w:p>
    <w:p w:rsidR="007F6AD9" w:rsidRPr="00A13CCA" w:rsidRDefault="00217135" w:rsidP="008B6FA6">
      <w:pPr>
        <w:jc w:val="right"/>
        <w:rPr>
          <w:sz w:val="22"/>
          <w:szCs w:val="28"/>
        </w:rPr>
      </w:pPr>
      <w:r w:rsidRPr="00A13CCA">
        <w:rPr>
          <w:sz w:val="22"/>
          <w:szCs w:val="28"/>
        </w:rPr>
        <w:lastRenderedPageBreak/>
        <w:t>Приложения</w:t>
      </w:r>
    </w:p>
    <w:p w:rsidR="00436737" w:rsidRPr="00A62E0E" w:rsidRDefault="00436737" w:rsidP="008B6FA6">
      <w:pPr>
        <w:jc w:val="right"/>
        <w:rPr>
          <w:color w:val="FF0000"/>
        </w:rPr>
      </w:pPr>
    </w:p>
    <w:p w:rsidR="00562672" w:rsidRDefault="00A13CCA" w:rsidP="008B6FA6">
      <w:pPr>
        <w:jc w:val="right"/>
        <w:rPr>
          <w:noProof/>
          <w:color w:val="FF0000"/>
        </w:rPr>
      </w:pPr>
      <w:r w:rsidRPr="00A13CCA">
        <w:rPr>
          <w:noProof/>
        </w:rPr>
        <w:drawing>
          <wp:inline distT="0" distB="0" distL="0" distR="0">
            <wp:extent cx="9972040" cy="5714047"/>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9972040" cy="5714047"/>
                    </a:xfrm>
                    <a:prstGeom prst="rect">
                      <a:avLst/>
                    </a:prstGeom>
                    <a:noFill/>
                    <a:ln w="9525">
                      <a:noFill/>
                      <a:miter lim="800000"/>
                      <a:headEnd/>
                      <a:tailEnd/>
                    </a:ln>
                  </pic:spPr>
                </pic:pic>
              </a:graphicData>
            </a:graphic>
          </wp:inline>
        </w:drawing>
      </w:r>
    </w:p>
    <w:p w:rsidR="00A13CCA" w:rsidRDefault="00A13CCA" w:rsidP="008B6FA6">
      <w:pPr>
        <w:jc w:val="right"/>
        <w:rPr>
          <w:color w:val="FF0000"/>
          <w:sz w:val="22"/>
          <w:szCs w:val="28"/>
        </w:rPr>
      </w:pPr>
    </w:p>
    <w:p w:rsidR="006C0459" w:rsidRDefault="006C0459" w:rsidP="008B6FA6">
      <w:pPr>
        <w:jc w:val="right"/>
        <w:rPr>
          <w:color w:val="FF0000"/>
          <w:sz w:val="22"/>
          <w:szCs w:val="28"/>
        </w:rPr>
      </w:pPr>
    </w:p>
    <w:tbl>
      <w:tblPr>
        <w:tblW w:w="13823"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7"/>
        <w:gridCol w:w="840"/>
        <w:gridCol w:w="840"/>
        <w:gridCol w:w="840"/>
        <w:gridCol w:w="840"/>
        <w:gridCol w:w="840"/>
        <w:gridCol w:w="840"/>
        <w:gridCol w:w="840"/>
        <w:gridCol w:w="840"/>
        <w:gridCol w:w="840"/>
        <w:gridCol w:w="840"/>
        <w:gridCol w:w="876"/>
        <w:gridCol w:w="840"/>
      </w:tblGrid>
      <w:tr w:rsidR="006C0459" w:rsidRPr="002D5446" w:rsidTr="006C0459">
        <w:trPr>
          <w:trHeight w:val="255"/>
          <w:jc w:val="center"/>
        </w:trPr>
        <w:tc>
          <w:tcPr>
            <w:tcW w:w="13823" w:type="dxa"/>
            <w:gridSpan w:val="13"/>
            <w:shd w:val="clear" w:color="auto" w:fill="auto"/>
            <w:vAlign w:val="center"/>
            <w:hideMark/>
          </w:tcPr>
          <w:p w:rsidR="006C0459" w:rsidRPr="002D5446" w:rsidRDefault="006C0459" w:rsidP="00EE7322">
            <w:pPr>
              <w:jc w:val="center"/>
              <w:rPr>
                <w:b/>
                <w:bCs/>
                <w:sz w:val="23"/>
                <w:szCs w:val="23"/>
              </w:rPr>
            </w:pPr>
            <w:r w:rsidRPr="002D5446">
              <w:rPr>
                <w:b/>
                <w:bCs/>
                <w:sz w:val="23"/>
                <w:szCs w:val="23"/>
              </w:rPr>
              <w:lastRenderedPageBreak/>
              <w:t>Таблица № 1</w:t>
            </w:r>
          </w:p>
        </w:tc>
      </w:tr>
      <w:tr w:rsidR="006C0459" w:rsidRPr="002D5446" w:rsidTr="006C0459">
        <w:trPr>
          <w:trHeight w:val="276"/>
          <w:jc w:val="center"/>
        </w:trPr>
        <w:tc>
          <w:tcPr>
            <w:tcW w:w="13823" w:type="dxa"/>
            <w:gridSpan w:val="13"/>
            <w:vMerge w:val="restart"/>
            <w:shd w:val="clear" w:color="auto" w:fill="auto"/>
            <w:vAlign w:val="center"/>
            <w:hideMark/>
          </w:tcPr>
          <w:p w:rsidR="006C0459" w:rsidRPr="002D5446" w:rsidRDefault="006C0459" w:rsidP="00EE7322">
            <w:pPr>
              <w:jc w:val="center"/>
              <w:rPr>
                <w:b/>
                <w:bCs/>
                <w:sz w:val="23"/>
                <w:szCs w:val="23"/>
              </w:rPr>
            </w:pPr>
            <w:r w:rsidRPr="002D5446">
              <w:rPr>
                <w:b/>
                <w:bCs/>
                <w:sz w:val="23"/>
                <w:szCs w:val="23"/>
              </w:rPr>
              <w:t>Первичная заболеваемость психическими и поведенческими расстройствами населения по Акмолинской области за 12 месяцев 2025 года в сравнении с 12 месяцами 2024 года</w:t>
            </w:r>
          </w:p>
        </w:tc>
      </w:tr>
      <w:tr w:rsidR="006C0459" w:rsidRPr="002D5446" w:rsidTr="006C0459">
        <w:trPr>
          <w:trHeight w:val="276"/>
          <w:jc w:val="center"/>
        </w:trPr>
        <w:tc>
          <w:tcPr>
            <w:tcW w:w="13823" w:type="dxa"/>
            <w:gridSpan w:val="13"/>
            <w:vMerge/>
            <w:vAlign w:val="center"/>
            <w:hideMark/>
          </w:tcPr>
          <w:p w:rsidR="006C0459" w:rsidRPr="002D5446" w:rsidRDefault="006C0459" w:rsidP="00EE7322">
            <w:pPr>
              <w:rPr>
                <w:b/>
                <w:bCs/>
                <w:sz w:val="23"/>
                <w:szCs w:val="23"/>
              </w:rPr>
            </w:pPr>
          </w:p>
        </w:tc>
      </w:tr>
      <w:tr w:rsidR="006C0459" w:rsidRPr="002D5446" w:rsidTr="006C0459">
        <w:trPr>
          <w:trHeight w:val="276"/>
          <w:jc w:val="center"/>
        </w:trPr>
        <w:tc>
          <w:tcPr>
            <w:tcW w:w="13823" w:type="dxa"/>
            <w:gridSpan w:val="13"/>
            <w:vMerge/>
            <w:vAlign w:val="center"/>
            <w:hideMark/>
          </w:tcPr>
          <w:p w:rsidR="006C0459" w:rsidRPr="002D5446" w:rsidRDefault="006C0459" w:rsidP="00EE7322">
            <w:pPr>
              <w:rPr>
                <w:b/>
                <w:bCs/>
                <w:sz w:val="23"/>
                <w:szCs w:val="23"/>
              </w:rPr>
            </w:pPr>
          </w:p>
        </w:tc>
      </w:tr>
      <w:tr w:rsidR="006C0459" w:rsidRPr="002D5446" w:rsidTr="006C0459">
        <w:trPr>
          <w:trHeight w:val="255"/>
          <w:jc w:val="center"/>
        </w:trPr>
        <w:tc>
          <w:tcPr>
            <w:tcW w:w="3707"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районы</w:t>
            </w:r>
          </w:p>
        </w:tc>
        <w:tc>
          <w:tcPr>
            <w:tcW w:w="3360" w:type="dxa"/>
            <w:gridSpan w:val="4"/>
            <w:shd w:val="clear" w:color="auto" w:fill="auto"/>
            <w:noWrap/>
            <w:vAlign w:val="bottom"/>
            <w:hideMark/>
          </w:tcPr>
          <w:p w:rsidR="006C0459" w:rsidRPr="002D5446" w:rsidRDefault="006C0459" w:rsidP="00EE7322">
            <w:pPr>
              <w:jc w:val="center"/>
              <w:rPr>
                <w:sz w:val="23"/>
                <w:szCs w:val="23"/>
              </w:rPr>
            </w:pPr>
            <w:r w:rsidRPr="002D5446">
              <w:rPr>
                <w:sz w:val="23"/>
                <w:szCs w:val="23"/>
              </w:rPr>
              <w:t>ВСЕГО</w:t>
            </w:r>
          </w:p>
        </w:tc>
        <w:tc>
          <w:tcPr>
            <w:tcW w:w="3360" w:type="dxa"/>
            <w:gridSpan w:val="4"/>
            <w:shd w:val="clear" w:color="auto" w:fill="auto"/>
            <w:noWrap/>
            <w:vAlign w:val="bottom"/>
            <w:hideMark/>
          </w:tcPr>
          <w:p w:rsidR="006C0459" w:rsidRPr="002D5446" w:rsidRDefault="006C0459" w:rsidP="00EE7322">
            <w:pPr>
              <w:jc w:val="center"/>
              <w:rPr>
                <w:sz w:val="23"/>
                <w:szCs w:val="23"/>
              </w:rPr>
            </w:pPr>
            <w:r w:rsidRPr="002D5446">
              <w:rPr>
                <w:sz w:val="23"/>
                <w:szCs w:val="23"/>
              </w:rPr>
              <w:t>В том числе детей</w:t>
            </w:r>
          </w:p>
        </w:tc>
        <w:tc>
          <w:tcPr>
            <w:tcW w:w="3396" w:type="dxa"/>
            <w:gridSpan w:val="4"/>
            <w:shd w:val="clear" w:color="auto" w:fill="auto"/>
            <w:noWrap/>
            <w:vAlign w:val="bottom"/>
            <w:hideMark/>
          </w:tcPr>
          <w:p w:rsidR="006C0459" w:rsidRPr="002D5446" w:rsidRDefault="006C0459" w:rsidP="00EE7322">
            <w:pPr>
              <w:jc w:val="center"/>
              <w:rPr>
                <w:sz w:val="23"/>
                <w:szCs w:val="23"/>
              </w:rPr>
            </w:pPr>
            <w:r w:rsidRPr="002D5446">
              <w:rPr>
                <w:sz w:val="23"/>
                <w:szCs w:val="23"/>
              </w:rPr>
              <w:t>В том числе подростков</w:t>
            </w:r>
          </w:p>
        </w:tc>
      </w:tr>
      <w:tr w:rsidR="006C0459" w:rsidRPr="002D5446" w:rsidTr="006C0459">
        <w:trPr>
          <w:trHeight w:val="255"/>
          <w:jc w:val="center"/>
        </w:trPr>
        <w:tc>
          <w:tcPr>
            <w:tcW w:w="3707" w:type="dxa"/>
            <w:vMerge/>
            <w:vAlign w:val="center"/>
            <w:hideMark/>
          </w:tcPr>
          <w:p w:rsidR="006C0459" w:rsidRPr="002D5446" w:rsidRDefault="006C0459" w:rsidP="00EE7322">
            <w:pPr>
              <w:rPr>
                <w:sz w:val="23"/>
                <w:szCs w:val="23"/>
              </w:rPr>
            </w:pPr>
          </w:p>
        </w:tc>
        <w:tc>
          <w:tcPr>
            <w:tcW w:w="1680" w:type="dxa"/>
            <w:gridSpan w:val="2"/>
            <w:shd w:val="clear" w:color="auto" w:fill="auto"/>
            <w:noWrap/>
            <w:vAlign w:val="bottom"/>
            <w:hideMark/>
          </w:tcPr>
          <w:p w:rsidR="006C0459" w:rsidRPr="002D5446" w:rsidRDefault="006C0459" w:rsidP="00EE7322">
            <w:pPr>
              <w:jc w:val="center"/>
              <w:rPr>
                <w:sz w:val="23"/>
                <w:szCs w:val="23"/>
              </w:rPr>
            </w:pPr>
            <w:r w:rsidRPr="002D5446">
              <w:rPr>
                <w:sz w:val="23"/>
                <w:szCs w:val="23"/>
              </w:rPr>
              <w:t>абс.число</w:t>
            </w:r>
          </w:p>
        </w:tc>
        <w:tc>
          <w:tcPr>
            <w:tcW w:w="1680" w:type="dxa"/>
            <w:gridSpan w:val="2"/>
            <w:shd w:val="clear" w:color="auto" w:fill="auto"/>
            <w:noWrap/>
            <w:vAlign w:val="bottom"/>
            <w:hideMark/>
          </w:tcPr>
          <w:p w:rsidR="006C0459" w:rsidRPr="002D5446" w:rsidRDefault="006C0459" w:rsidP="00EE7322">
            <w:pPr>
              <w:jc w:val="center"/>
              <w:rPr>
                <w:sz w:val="23"/>
                <w:szCs w:val="23"/>
              </w:rPr>
            </w:pPr>
            <w:r w:rsidRPr="002D5446">
              <w:rPr>
                <w:sz w:val="23"/>
                <w:szCs w:val="23"/>
              </w:rPr>
              <w:t>на 100 тыс. нас.</w:t>
            </w:r>
          </w:p>
        </w:tc>
        <w:tc>
          <w:tcPr>
            <w:tcW w:w="1680" w:type="dxa"/>
            <w:gridSpan w:val="2"/>
            <w:shd w:val="clear" w:color="auto" w:fill="auto"/>
            <w:noWrap/>
            <w:vAlign w:val="bottom"/>
            <w:hideMark/>
          </w:tcPr>
          <w:p w:rsidR="006C0459" w:rsidRPr="002D5446" w:rsidRDefault="006C0459" w:rsidP="00EE7322">
            <w:pPr>
              <w:jc w:val="center"/>
              <w:rPr>
                <w:sz w:val="23"/>
                <w:szCs w:val="23"/>
              </w:rPr>
            </w:pPr>
            <w:r w:rsidRPr="002D5446">
              <w:rPr>
                <w:sz w:val="23"/>
                <w:szCs w:val="23"/>
              </w:rPr>
              <w:t>абс.число</w:t>
            </w:r>
          </w:p>
        </w:tc>
        <w:tc>
          <w:tcPr>
            <w:tcW w:w="1680" w:type="dxa"/>
            <w:gridSpan w:val="2"/>
            <w:shd w:val="clear" w:color="auto" w:fill="auto"/>
            <w:noWrap/>
            <w:vAlign w:val="bottom"/>
            <w:hideMark/>
          </w:tcPr>
          <w:p w:rsidR="006C0459" w:rsidRPr="002D5446" w:rsidRDefault="006C0459" w:rsidP="00EE7322">
            <w:pPr>
              <w:jc w:val="center"/>
              <w:rPr>
                <w:sz w:val="23"/>
                <w:szCs w:val="23"/>
              </w:rPr>
            </w:pPr>
            <w:r w:rsidRPr="002D5446">
              <w:rPr>
                <w:sz w:val="23"/>
                <w:szCs w:val="23"/>
              </w:rPr>
              <w:t>на 100 тыс. нас.</w:t>
            </w:r>
          </w:p>
        </w:tc>
        <w:tc>
          <w:tcPr>
            <w:tcW w:w="1680" w:type="dxa"/>
            <w:gridSpan w:val="2"/>
            <w:shd w:val="clear" w:color="auto" w:fill="auto"/>
            <w:noWrap/>
            <w:vAlign w:val="bottom"/>
            <w:hideMark/>
          </w:tcPr>
          <w:p w:rsidR="006C0459" w:rsidRPr="002D5446" w:rsidRDefault="006C0459" w:rsidP="00EE7322">
            <w:pPr>
              <w:jc w:val="center"/>
              <w:rPr>
                <w:sz w:val="23"/>
                <w:szCs w:val="23"/>
              </w:rPr>
            </w:pPr>
            <w:r w:rsidRPr="002D5446">
              <w:rPr>
                <w:sz w:val="23"/>
                <w:szCs w:val="23"/>
              </w:rPr>
              <w:t>абс.число</w:t>
            </w:r>
          </w:p>
        </w:tc>
        <w:tc>
          <w:tcPr>
            <w:tcW w:w="1716" w:type="dxa"/>
            <w:gridSpan w:val="2"/>
            <w:shd w:val="clear" w:color="auto" w:fill="auto"/>
            <w:noWrap/>
            <w:vAlign w:val="bottom"/>
            <w:hideMark/>
          </w:tcPr>
          <w:p w:rsidR="006C0459" w:rsidRPr="002D5446" w:rsidRDefault="006C0459" w:rsidP="00EE7322">
            <w:pPr>
              <w:jc w:val="center"/>
              <w:rPr>
                <w:sz w:val="23"/>
                <w:szCs w:val="23"/>
              </w:rPr>
            </w:pPr>
            <w:r w:rsidRPr="002D5446">
              <w:rPr>
                <w:sz w:val="23"/>
                <w:szCs w:val="23"/>
              </w:rPr>
              <w:t>на 100 тыс. нас.</w:t>
            </w:r>
          </w:p>
        </w:tc>
      </w:tr>
      <w:tr w:rsidR="006C0459" w:rsidRPr="002D5446" w:rsidTr="006C0459">
        <w:trPr>
          <w:trHeight w:val="276"/>
          <w:jc w:val="center"/>
        </w:trPr>
        <w:tc>
          <w:tcPr>
            <w:tcW w:w="3707" w:type="dxa"/>
            <w:vMerge/>
            <w:vAlign w:val="center"/>
            <w:hideMark/>
          </w:tcPr>
          <w:p w:rsidR="006C0459" w:rsidRPr="002D5446" w:rsidRDefault="006C0459" w:rsidP="00EE7322">
            <w:pPr>
              <w:rPr>
                <w:sz w:val="23"/>
                <w:szCs w:val="23"/>
              </w:rPr>
            </w:pP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2024</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2025</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2024</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2025</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2024</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2025</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2024</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2025</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2024</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2025</w:t>
            </w:r>
          </w:p>
        </w:tc>
        <w:tc>
          <w:tcPr>
            <w:tcW w:w="876"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2024</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2025</w:t>
            </w:r>
          </w:p>
        </w:tc>
      </w:tr>
      <w:tr w:rsidR="006C0459" w:rsidRPr="002D5446" w:rsidTr="006C0459">
        <w:trPr>
          <w:trHeight w:val="276"/>
          <w:jc w:val="center"/>
        </w:trPr>
        <w:tc>
          <w:tcPr>
            <w:tcW w:w="3707"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76"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Аккольский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55,5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136,8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11</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74,7</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205,3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378,8</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Аршалынский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67,7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82,6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81,9</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122,8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99,2</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Астраханский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125,0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91,7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315,5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252,4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Атбасарский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87,3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94,3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19</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115,7</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183,2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120,7</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Биржан - сал</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46,8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97,3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69,0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207,0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Буландинский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121,0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130,1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26</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355,6</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369,8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91,7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275,2</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Бурабайский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67,8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106,6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166,6</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256,4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248,4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Егиндыкольский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137,7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142,1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144,5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289,0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1087,0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543,5</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Ерейментауский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55,5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61,8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91,1</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75,9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102,5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Есильский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34,7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76,6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64,2</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107,0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126,7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Жаксынский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38,4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72,4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50,8</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228,7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Жаркаинский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106,2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84,6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300,5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166,9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Зерендинский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64,3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84,8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23</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146,1</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280,0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79,1</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Коргалжинский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72,2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45,2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162,2</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40,6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320,5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320,5</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Сандыктауский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55,0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147,8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18</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236,2</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472,4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142,9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Целиноградский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34,3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41,0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16</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65,0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89,5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Жануя</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50,4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75,3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19</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87,4</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151,2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8,7</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Клиника Эндохирургии</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14,9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38,2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Городская поликлиника № 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75,5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106,4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125,6</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184,4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17,9</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Шортандинский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44,5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79,7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128,0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142,2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vAlign w:val="bottom"/>
            <w:hideMark/>
          </w:tcPr>
          <w:p w:rsidR="006C0459" w:rsidRPr="002D5446" w:rsidRDefault="006C0459" w:rsidP="00EE7322">
            <w:pPr>
              <w:rPr>
                <w:sz w:val="23"/>
                <w:szCs w:val="23"/>
              </w:rPr>
            </w:pPr>
            <w:r w:rsidRPr="002D5446">
              <w:rPr>
                <w:sz w:val="23"/>
                <w:szCs w:val="23"/>
              </w:rPr>
              <w:t>г.Степногорск, ПЦПЗ № 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92,4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125,3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38</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171,2</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248,4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40,0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39,3</w:t>
            </w:r>
          </w:p>
        </w:tc>
      </w:tr>
      <w:tr w:rsidR="006C0459" w:rsidRPr="002D5446" w:rsidTr="006C0459">
        <w:trPr>
          <w:trHeight w:val="240"/>
          <w:jc w:val="center"/>
        </w:trPr>
        <w:tc>
          <w:tcPr>
            <w:tcW w:w="3707" w:type="dxa"/>
            <w:shd w:val="clear" w:color="auto" w:fill="auto"/>
            <w:hideMark/>
          </w:tcPr>
          <w:p w:rsidR="006C0459" w:rsidRPr="002D5446" w:rsidRDefault="006C0459" w:rsidP="00EE7322">
            <w:pPr>
              <w:rPr>
                <w:sz w:val="23"/>
                <w:szCs w:val="23"/>
              </w:rPr>
            </w:pPr>
            <w:r w:rsidRPr="002D5446">
              <w:rPr>
                <w:sz w:val="23"/>
                <w:szCs w:val="23"/>
              </w:rPr>
              <w:t>г.Кокшетау, ПЦПЗ № 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131,7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110,6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278,0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247,6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116,7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23,3</w:t>
            </w:r>
          </w:p>
        </w:tc>
      </w:tr>
      <w:tr w:rsidR="006C0459" w:rsidRPr="002D5446" w:rsidTr="006C0459">
        <w:trPr>
          <w:trHeight w:val="240"/>
          <w:jc w:val="center"/>
        </w:trPr>
        <w:tc>
          <w:tcPr>
            <w:tcW w:w="3707" w:type="dxa"/>
            <w:shd w:val="clear" w:color="auto" w:fill="auto"/>
            <w:hideMark/>
          </w:tcPr>
          <w:p w:rsidR="006C0459" w:rsidRPr="002D5446" w:rsidRDefault="006C0459" w:rsidP="00EE7322">
            <w:pPr>
              <w:rPr>
                <w:sz w:val="23"/>
                <w:szCs w:val="23"/>
              </w:rPr>
            </w:pPr>
            <w:r w:rsidRPr="002D5446">
              <w:rPr>
                <w:sz w:val="23"/>
                <w:szCs w:val="23"/>
              </w:rPr>
              <w:t>г.Кокшетау, ПЦПЗ № 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87,8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112,4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48</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281,4</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235,9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131,7</w:t>
            </w:r>
          </w:p>
        </w:tc>
      </w:tr>
      <w:tr w:rsidR="006C0459" w:rsidRPr="002D5446" w:rsidTr="006C0459">
        <w:trPr>
          <w:trHeight w:val="240"/>
          <w:jc w:val="center"/>
        </w:trPr>
        <w:tc>
          <w:tcPr>
            <w:tcW w:w="3707" w:type="dxa"/>
            <w:shd w:val="clear" w:color="auto" w:fill="auto"/>
            <w:hideMark/>
          </w:tcPr>
          <w:p w:rsidR="006C0459" w:rsidRPr="002D5446" w:rsidRDefault="006C0459" w:rsidP="00EE7322">
            <w:pPr>
              <w:rPr>
                <w:sz w:val="23"/>
                <w:szCs w:val="23"/>
              </w:rPr>
            </w:pPr>
            <w:r w:rsidRPr="002D5446">
              <w:rPr>
                <w:sz w:val="23"/>
                <w:szCs w:val="23"/>
              </w:rPr>
              <w:t>г.Кокшетау, ПЦПЗ № 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44,1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23,5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147,2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36,4</w:t>
            </w:r>
          </w:p>
        </w:tc>
      </w:tr>
      <w:tr w:rsidR="006C0459" w:rsidRPr="002D5446" w:rsidTr="006C0459">
        <w:trPr>
          <w:trHeight w:val="240"/>
          <w:jc w:val="center"/>
        </w:trPr>
        <w:tc>
          <w:tcPr>
            <w:tcW w:w="3707" w:type="dxa"/>
            <w:shd w:val="clear" w:color="auto" w:fill="auto"/>
            <w:hideMark/>
          </w:tcPr>
          <w:p w:rsidR="006C0459" w:rsidRPr="002D5446" w:rsidRDefault="006C0459" w:rsidP="00EE7322">
            <w:pPr>
              <w:rPr>
                <w:sz w:val="23"/>
                <w:szCs w:val="23"/>
              </w:rPr>
            </w:pPr>
            <w:r w:rsidRPr="002D5446">
              <w:rPr>
                <w:sz w:val="23"/>
                <w:szCs w:val="23"/>
              </w:rPr>
              <w:t>г.Кокшетау  (итого)</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204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221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104,9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112,1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300,3</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268,9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51,2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81,9</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b/>
                <w:bCs/>
                <w:sz w:val="23"/>
                <w:szCs w:val="23"/>
              </w:rPr>
            </w:pPr>
            <w:r w:rsidRPr="002D5446">
              <w:rPr>
                <w:b/>
                <w:bCs/>
                <w:sz w:val="23"/>
                <w:szCs w:val="23"/>
              </w:rPr>
              <w:t>Акмолинская область</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582</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741</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73,8</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94,1</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335</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410</w:t>
            </w:r>
          </w:p>
        </w:tc>
        <w:tc>
          <w:tcPr>
            <w:tcW w:w="840" w:type="dxa"/>
            <w:shd w:val="clear" w:color="auto" w:fill="auto"/>
            <w:noWrap/>
            <w:vAlign w:val="center"/>
            <w:hideMark/>
          </w:tcPr>
          <w:p w:rsidR="006C0459" w:rsidRPr="002D5446" w:rsidRDefault="006C0459" w:rsidP="00EE7322">
            <w:pPr>
              <w:jc w:val="center"/>
              <w:rPr>
                <w:b/>
                <w:bCs/>
                <w:sz w:val="23"/>
                <w:szCs w:val="23"/>
              </w:rPr>
            </w:pPr>
            <w:r w:rsidRPr="002D5446">
              <w:rPr>
                <w:b/>
                <w:bCs/>
                <w:sz w:val="23"/>
                <w:szCs w:val="23"/>
              </w:rPr>
              <w:t>162,4</w:t>
            </w:r>
          </w:p>
        </w:tc>
        <w:tc>
          <w:tcPr>
            <w:tcW w:w="840" w:type="dxa"/>
            <w:shd w:val="clear" w:color="auto" w:fill="auto"/>
            <w:noWrap/>
            <w:vAlign w:val="center"/>
            <w:hideMark/>
          </w:tcPr>
          <w:p w:rsidR="006C0459" w:rsidRPr="002D5446" w:rsidRDefault="006C0459" w:rsidP="00EE7322">
            <w:pPr>
              <w:jc w:val="center"/>
              <w:rPr>
                <w:b/>
                <w:bCs/>
                <w:sz w:val="23"/>
                <w:szCs w:val="23"/>
              </w:rPr>
            </w:pPr>
            <w:r w:rsidRPr="002D5446">
              <w:rPr>
                <w:b/>
                <w:bCs/>
                <w:sz w:val="23"/>
                <w:szCs w:val="23"/>
              </w:rPr>
              <w:t>198,8</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20</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24</w:t>
            </w:r>
          </w:p>
        </w:tc>
        <w:tc>
          <w:tcPr>
            <w:tcW w:w="876"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63,6</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76,3</w:t>
            </w:r>
          </w:p>
        </w:tc>
      </w:tr>
    </w:tbl>
    <w:p w:rsidR="006C0459" w:rsidRDefault="006C0459" w:rsidP="006C0459">
      <w:pPr>
        <w:jc w:val="center"/>
        <w:rPr>
          <w:color w:val="FF0000"/>
          <w:sz w:val="22"/>
          <w:szCs w:val="28"/>
        </w:rPr>
      </w:pPr>
    </w:p>
    <w:tbl>
      <w:tblPr>
        <w:tblW w:w="16277" w:type="dxa"/>
        <w:tblInd w:w="-176" w:type="dxa"/>
        <w:tblLook w:val="04A0"/>
      </w:tblPr>
      <w:tblGrid>
        <w:gridCol w:w="688"/>
        <w:gridCol w:w="2573"/>
        <w:gridCol w:w="700"/>
        <w:gridCol w:w="434"/>
        <w:gridCol w:w="266"/>
        <w:gridCol w:w="440"/>
        <w:gridCol w:w="246"/>
        <w:gridCol w:w="66"/>
        <w:gridCol w:w="415"/>
        <w:gridCol w:w="337"/>
        <w:gridCol w:w="142"/>
        <w:gridCol w:w="220"/>
        <w:gridCol w:w="338"/>
        <w:gridCol w:w="338"/>
        <w:gridCol w:w="362"/>
        <w:gridCol w:w="338"/>
        <w:gridCol w:w="281"/>
        <w:gridCol w:w="133"/>
        <w:gridCol w:w="312"/>
        <w:gridCol w:w="440"/>
        <w:gridCol w:w="81"/>
        <w:gridCol w:w="185"/>
        <w:gridCol w:w="434"/>
        <w:gridCol w:w="242"/>
        <w:gridCol w:w="42"/>
        <w:gridCol w:w="416"/>
        <w:gridCol w:w="234"/>
        <w:gridCol w:w="270"/>
        <w:gridCol w:w="35"/>
        <w:gridCol w:w="213"/>
        <w:gridCol w:w="208"/>
        <w:gridCol w:w="544"/>
        <w:gridCol w:w="18"/>
        <w:gridCol w:w="152"/>
        <w:gridCol w:w="530"/>
        <w:gridCol w:w="147"/>
        <w:gridCol w:w="75"/>
        <w:gridCol w:w="478"/>
        <w:gridCol w:w="133"/>
        <w:gridCol w:w="325"/>
        <w:gridCol w:w="295"/>
        <w:gridCol w:w="106"/>
        <w:gridCol w:w="584"/>
        <w:gridCol w:w="61"/>
        <w:gridCol w:w="75"/>
        <w:gridCol w:w="585"/>
        <w:gridCol w:w="91"/>
        <w:gridCol w:w="108"/>
        <w:gridCol w:w="541"/>
      </w:tblGrid>
      <w:tr w:rsidR="006C0459" w:rsidRPr="00C15323" w:rsidTr="006C0459">
        <w:trPr>
          <w:gridBefore w:val="1"/>
          <w:gridAfter w:val="2"/>
          <w:wBefore w:w="688" w:type="dxa"/>
          <w:wAfter w:w="649" w:type="dxa"/>
          <w:trHeight w:val="300"/>
        </w:trPr>
        <w:tc>
          <w:tcPr>
            <w:tcW w:w="14940" w:type="dxa"/>
            <w:gridSpan w:val="46"/>
            <w:tcBorders>
              <w:top w:val="single" w:sz="4" w:space="0" w:color="auto"/>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lastRenderedPageBreak/>
              <w:t>Таблица № 2</w:t>
            </w:r>
          </w:p>
        </w:tc>
      </w:tr>
      <w:tr w:rsidR="006C0459" w:rsidRPr="00C15323" w:rsidTr="006C0459">
        <w:trPr>
          <w:gridBefore w:val="1"/>
          <w:gridAfter w:val="2"/>
          <w:wBefore w:w="688" w:type="dxa"/>
          <w:wAfter w:w="649" w:type="dxa"/>
          <w:trHeight w:val="300"/>
        </w:trPr>
        <w:tc>
          <w:tcPr>
            <w:tcW w:w="14940" w:type="dxa"/>
            <w:gridSpan w:val="46"/>
            <w:tcBorders>
              <w:top w:val="single" w:sz="4" w:space="0" w:color="auto"/>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bookmarkStart w:id="3" w:name="RANGE!A1:Q36"/>
            <w:r w:rsidRPr="00C15323">
              <w:rPr>
                <w:b/>
                <w:bCs/>
                <w:sz w:val="23"/>
                <w:szCs w:val="23"/>
              </w:rPr>
              <w:t>Взято всего и впервые за 12 месяцев 2025 года в сравнении с  12 месяцами 2024 года в разрезе районов (абсолютные числа)</w:t>
            </w:r>
            <w:bookmarkEnd w:id="3"/>
          </w:p>
        </w:tc>
      </w:tr>
      <w:tr w:rsidR="006C0459" w:rsidRPr="00C15323" w:rsidTr="006C0459">
        <w:trPr>
          <w:gridBefore w:val="1"/>
          <w:gridAfter w:val="2"/>
          <w:wBefore w:w="688" w:type="dxa"/>
          <w:wAfter w:w="649" w:type="dxa"/>
          <w:trHeight w:val="300"/>
        </w:trPr>
        <w:tc>
          <w:tcPr>
            <w:tcW w:w="3707" w:type="dxa"/>
            <w:gridSpan w:val="3"/>
            <w:vMerge w:val="restart"/>
            <w:tcBorders>
              <w:top w:val="nil"/>
              <w:left w:val="single" w:sz="4" w:space="0" w:color="auto"/>
              <w:right w:val="single" w:sz="4" w:space="0" w:color="auto"/>
            </w:tcBorders>
            <w:shd w:val="clear" w:color="auto" w:fill="auto"/>
            <w:vAlign w:val="center"/>
            <w:hideMark/>
          </w:tcPr>
          <w:p w:rsidR="006C0459" w:rsidRPr="00C15323" w:rsidRDefault="006C0459" w:rsidP="00EE7322">
            <w:pPr>
              <w:jc w:val="center"/>
              <w:rPr>
                <w:sz w:val="23"/>
                <w:szCs w:val="23"/>
              </w:rPr>
            </w:pPr>
            <w:r w:rsidRPr="00C15323">
              <w:rPr>
                <w:sz w:val="23"/>
                <w:szCs w:val="23"/>
              </w:rPr>
              <w:t>районы</w:t>
            </w:r>
          </w:p>
          <w:p w:rsidR="006C0459" w:rsidRPr="00C15323" w:rsidRDefault="006C0459" w:rsidP="00EE7322">
            <w:pPr>
              <w:jc w:val="center"/>
              <w:rPr>
                <w:sz w:val="23"/>
                <w:szCs w:val="23"/>
              </w:rPr>
            </w:pPr>
            <w:r w:rsidRPr="00C15323">
              <w:rPr>
                <w:sz w:val="23"/>
                <w:szCs w:val="23"/>
              </w:rPr>
              <w:t> </w:t>
            </w:r>
          </w:p>
        </w:tc>
        <w:tc>
          <w:tcPr>
            <w:tcW w:w="2808" w:type="dxa"/>
            <w:gridSpan w:val="10"/>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всего</w:t>
            </w:r>
          </w:p>
        </w:tc>
        <w:tc>
          <w:tcPr>
            <w:tcW w:w="2808" w:type="dxa"/>
            <w:gridSpan w:val="10"/>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взрослые</w:t>
            </w:r>
          </w:p>
        </w:tc>
        <w:tc>
          <w:tcPr>
            <w:tcW w:w="2809" w:type="dxa"/>
            <w:gridSpan w:val="12"/>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подростки</w:t>
            </w:r>
          </w:p>
        </w:tc>
        <w:tc>
          <w:tcPr>
            <w:tcW w:w="2808" w:type="dxa"/>
            <w:gridSpan w:val="11"/>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дети</w:t>
            </w:r>
          </w:p>
        </w:tc>
      </w:tr>
      <w:tr w:rsidR="006C0459" w:rsidRPr="00C15323" w:rsidTr="006C0459">
        <w:trPr>
          <w:gridBefore w:val="1"/>
          <w:gridAfter w:val="2"/>
          <w:wBefore w:w="688" w:type="dxa"/>
          <w:wAfter w:w="649" w:type="dxa"/>
          <w:trHeight w:val="244"/>
        </w:trPr>
        <w:tc>
          <w:tcPr>
            <w:tcW w:w="3707" w:type="dxa"/>
            <w:gridSpan w:val="3"/>
            <w:vMerge/>
            <w:tcBorders>
              <w:left w:val="single" w:sz="4" w:space="0" w:color="auto"/>
              <w:bottom w:val="single" w:sz="4" w:space="0" w:color="auto"/>
              <w:right w:val="single" w:sz="4" w:space="0" w:color="auto"/>
            </w:tcBorders>
            <w:shd w:val="clear" w:color="auto" w:fill="auto"/>
            <w:vAlign w:val="center"/>
            <w:hideMark/>
          </w:tcPr>
          <w:p w:rsidR="006C0459" w:rsidRPr="00C15323" w:rsidRDefault="006C0459" w:rsidP="00EE7322">
            <w:pPr>
              <w:jc w:val="center"/>
              <w:rPr>
                <w:sz w:val="23"/>
                <w:szCs w:val="23"/>
              </w:rPr>
            </w:pPr>
          </w:p>
        </w:tc>
        <w:tc>
          <w:tcPr>
            <w:tcW w:w="1433" w:type="dxa"/>
            <w:gridSpan w:val="5"/>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Всего</w:t>
            </w:r>
          </w:p>
        </w:tc>
        <w:tc>
          <w:tcPr>
            <w:tcW w:w="1375" w:type="dxa"/>
            <w:gridSpan w:val="5"/>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Впервые</w:t>
            </w:r>
          </w:p>
        </w:tc>
        <w:tc>
          <w:tcPr>
            <w:tcW w:w="1426" w:type="dxa"/>
            <w:gridSpan w:val="5"/>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Всего</w:t>
            </w:r>
          </w:p>
        </w:tc>
        <w:tc>
          <w:tcPr>
            <w:tcW w:w="1382" w:type="dxa"/>
            <w:gridSpan w:val="5"/>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Впервые</w:t>
            </w:r>
          </w:p>
        </w:tc>
        <w:tc>
          <w:tcPr>
            <w:tcW w:w="1418" w:type="dxa"/>
            <w:gridSpan w:val="7"/>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Всего</w:t>
            </w:r>
          </w:p>
        </w:tc>
        <w:tc>
          <w:tcPr>
            <w:tcW w:w="1391" w:type="dxa"/>
            <w:gridSpan w:val="5"/>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Впервые</w:t>
            </w:r>
          </w:p>
        </w:tc>
        <w:tc>
          <w:tcPr>
            <w:tcW w:w="1412" w:type="dxa"/>
            <w:gridSpan w:val="6"/>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Всего</w:t>
            </w:r>
          </w:p>
        </w:tc>
        <w:tc>
          <w:tcPr>
            <w:tcW w:w="1396" w:type="dxa"/>
            <w:gridSpan w:val="5"/>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Впервые</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center"/>
            <w:hideMark/>
          </w:tcPr>
          <w:p w:rsidR="006C0459" w:rsidRPr="00C15323" w:rsidRDefault="006C0459" w:rsidP="00EE7322">
            <w:pPr>
              <w:jc w:val="center"/>
              <w:rPr>
                <w:sz w:val="23"/>
                <w:szCs w:val="23"/>
              </w:rPr>
            </w:pPr>
            <w:r w:rsidRPr="00C15323">
              <w:rPr>
                <w:sz w:val="23"/>
                <w:szCs w:val="23"/>
              </w:rPr>
              <w:t> </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Аккольский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35</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31</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16</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Аршалынский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42</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29</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17</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21</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Астраханский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26</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21</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17</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Атбасарский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56</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45</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37</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39</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23</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18</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Биржан - сал</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Буландинский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45</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49</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37</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17</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18</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27</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28</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26</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Бурабайский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59</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85</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48</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75</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23</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42</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35</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29</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42</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26</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Егиндыкольский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Ерейментауский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24</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r>
      <w:tr w:rsidR="006C0459" w:rsidRPr="00C15323" w:rsidTr="006C0459">
        <w:trPr>
          <w:gridBefore w:val="1"/>
          <w:gridAfter w:val="2"/>
          <w:wBefore w:w="688" w:type="dxa"/>
          <w:wAfter w:w="649" w:type="dxa"/>
          <w:trHeight w:val="22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Есильский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16</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Жаксынский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Жаркаинский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Зерендинский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31</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31</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28</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18</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23</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23</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Коргалжинский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Сандыктауский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32</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29</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18</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Целиноградский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29</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35</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18</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21</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17</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18</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16</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Жануя</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22</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32</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22</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22</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noWrap/>
            <w:vAlign w:val="bottom"/>
            <w:hideMark/>
          </w:tcPr>
          <w:p w:rsidR="006C0459" w:rsidRPr="00C15323" w:rsidRDefault="006C0459" w:rsidP="00EE7322">
            <w:pPr>
              <w:rPr>
                <w:sz w:val="23"/>
                <w:szCs w:val="23"/>
              </w:rPr>
            </w:pPr>
            <w:r w:rsidRPr="00C15323">
              <w:rPr>
                <w:sz w:val="23"/>
                <w:szCs w:val="23"/>
              </w:rPr>
              <w:t>Клиника Эндохирургии</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noWrap/>
            <w:vAlign w:val="bottom"/>
            <w:hideMark/>
          </w:tcPr>
          <w:p w:rsidR="006C0459" w:rsidRPr="00C15323" w:rsidRDefault="006C0459" w:rsidP="00EE7322">
            <w:pPr>
              <w:rPr>
                <w:sz w:val="23"/>
                <w:szCs w:val="23"/>
              </w:rPr>
            </w:pPr>
            <w:r w:rsidRPr="00C15323">
              <w:rPr>
                <w:sz w:val="23"/>
                <w:szCs w:val="23"/>
              </w:rPr>
              <w:t>Городская поликлиника № 1</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22</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30</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Шортандинский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30</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21</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г.Степногорск, ПЦПЗ № 3</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104</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109</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59</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85</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76</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67</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46</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27</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41</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26</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38</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г.Кокшетау, ПЦПЗ № 1</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144</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125</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102</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64</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51</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36</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73</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65</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г.Кокшетау, ПЦПЗ № 2</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96</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110</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78</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95</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29</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55</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18</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42</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66</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48</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г.Кокшетау, ПЦПЗ № 4</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29</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24</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г.Кокшетау  (итого)</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244</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264</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221</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125</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93</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139</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ЦОССУ Буландинского района</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ЦОССУ г. Кокшетау</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ЦОССУ Астраханского района</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ЦОССУ Шантюбе</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79</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 </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ЦОССУ Шортандинского района</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b/>
                <w:bCs/>
                <w:sz w:val="23"/>
                <w:szCs w:val="23"/>
              </w:rPr>
            </w:pPr>
            <w:r w:rsidRPr="00C15323">
              <w:rPr>
                <w:b/>
                <w:bCs/>
                <w:sz w:val="23"/>
                <w:szCs w:val="23"/>
              </w:rPr>
              <w:t>Акмолинская область</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838</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1044</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582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741</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440</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570</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227</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307</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36</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32</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20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24</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362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442</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335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410</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64"/>
        </w:trPr>
        <w:tc>
          <w:tcPr>
            <w:tcW w:w="15048" w:type="dxa"/>
            <w:gridSpan w:val="47"/>
            <w:shd w:val="clear" w:color="auto" w:fill="auto"/>
            <w:vAlign w:val="center"/>
            <w:hideMark/>
          </w:tcPr>
          <w:p w:rsidR="006C0459" w:rsidRPr="009668EB" w:rsidRDefault="006C0459" w:rsidP="00EE7322">
            <w:pPr>
              <w:jc w:val="center"/>
              <w:rPr>
                <w:b/>
                <w:bCs/>
                <w:sz w:val="23"/>
                <w:szCs w:val="23"/>
              </w:rPr>
            </w:pPr>
            <w:r>
              <w:rPr>
                <w:color w:val="FFFFFF"/>
              </w:rPr>
              <w:lastRenderedPageBreak/>
              <w:t>111</w:t>
            </w:r>
            <w:r>
              <w:rPr>
                <w:b/>
                <w:bCs/>
                <w:sz w:val="23"/>
                <w:szCs w:val="23"/>
              </w:rPr>
              <w:t>Таблица  №3</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64"/>
        </w:trPr>
        <w:tc>
          <w:tcPr>
            <w:tcW w:w="15048" w:type="dxa"/>
            <w:gridSpan w:val="47"/>
            <w:shd w:val="clear" w:color="auto" w:fill="auto"/>
            <w:vAlign w:val="center"/>
            <w:hideMark/>
          </w:tcPr>
          <w:p w:rsidR="006C0459" w:rsidRDefault="006C0459" w:rsidP="00EE7322">
            <w:pPr>
              <w:jc w:val="center"/>
              <w:rPr>
                <w:b/>
                <w:bCs/>
                <w:sz w:val="23"/>
                <w:szCs w:val="23"/>
              </w:rPr>
            </w:pPr>
            <w:r w:rsidRPr="009668EB">
              <w:rPr>
                <w:b/>
                <w:bCs/>
                <w:sz w:val="23"/>
                <w:szCs w:val="23"/>
              </w:rPr>
              <w:t>Болезненность психическими и поведенческими расстройствами за 12 месяцев 2025 года в сравнении с 12 месяцами 2024 года по Акмолинской области</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55"/>
        </w:trPr>
        <w:tc>
          <w:tcPr>
            <w:tcW w:w="3707" w:type="dxa"/>
            <w:gridSpan w:val="3"/>
            <w:vMerge w:val="restart"/>
            <w:shd w:val="clear" w:color="auto" w:fill="auto"/>
            <w:vAlign w:val="center"/>
            <w:hideMark/>
          </w:tcPr>
          <w:p w:rsidR="006C0459" w:rsidRPr="009668EB" w:rsidRDefault="006C0459" w:rsidP="00EE7322">
            <w:pPr>
              <w:jc w:val="center"/>
              <w:rPr>
                <w:sz w:val="23"/>
                <w:szCs w:val="23"/>
              </w:rPr>
            </w:pPr>
            <w:r w:rsidRPr="009668EB">
              <w:rPr>
                <w:sz w:val="23"/>
                <w:szCs w:val="23"/>
              </w:rPr>
              <w:t>районы</w:t>
            </w:r>
          </w:p>
        </w:tc>
        <w:tc>
          <w:tcPr>
            <w:tcW w:w="3789" w:type="dxa"/>
            <w:gridSpan w:val="13"/>
            <w:shd w:val="clear" w:color="auto" w:fill="auto"/>
            <w:noWrap/>
            <w:vAlign w:val="bottom"/>
            <w:hideMark/>
          </w:tcPr>
          <w:p w:rsidR="006C0459" w:rsidRPr="009668EB" w:rsidRDefault="006C0459" w:rsidP="00EE7322">
            <w:pPr>
              <w:jc w:val="center"/>
              <w:rPr>
                <w:sz w:val="23"/>
                <w:szCs w:val="23"/>
              </w:rPr>
            </w:pPr>
            <w:r w:rsidRPr="009668EB">
              <w:rPr>
                <w:sz w:val="23"/>
                <w:szCs w:val="23"/>
              </w:rPr>
              <w:t>ВСЕГО</w:t>
            </w:r>
          </w:p>
        </w:tc>
        <w:tc>
          <w:tcPr>
            <w:tcW w:w="3807" w:type="dxa"/>
            <w:gridSpan w:val="16"/>
            <w:shd w:val="clear" w:color="auto" w:fill="auto"/>
            <w:noWrap/>
            <w:vAlign w:val="bottom"/>
            <w:hideMark/>
          </w:tcPr>
          <w:p w:rsidR="006C0459" w:rsidRPr="009668EB" w:rsidRDefault="006C0459" w:rsidP="00EE7322">
            <w:pPr>
              <w:jc w:val="center"/>
              <w:rPr>
                <w:sz w:val="23"/>
                <w:szCs w:val="23"/>
              </w:rPr>
            </w:pPr>
            <w:r w:rsidRPr="009668EB">
              <w:rPr>
                <w:sz w:val="23"/>
                <w:szCs w:val="23"/>
              </w:rPr>
              <w:t>В том числе детей</w:t>
            </w:r>
          </w:p>
        </w:tc>
        <w:tc>
          <w:tcPr>
            <w:tcW w:w="3745" w:type="dxa"/>
            <w:gridSpan w:val="15"/>
            <w:shd w:val="clear" w:color="auto" w:fill="auto"/>
            <w:noWrap/>
            <w:vAlign w:val="bottom"/>
            <w:hideMark/>
          </w:tcPr>
          <w:p w:rsidR="006C0459" w:rsidRPr="009668EB" w:rsidRDefault="006C0459" w:rsidP="00EE7322">
            <w:pPr>
              <w:jc w:val="center"/>
              <w:rPr>
                <w:sz w:val="23"/>
                <w:szCs w:val="23"/>
              </w:rPr>
            </w:pPr>
            <w:r w:rsidRPr="009668EB">
              <w:rPr>
                <w:sz w:val="23"/>
                <w:szCs w:val="23"/>
              </w:rPr>
              <w:t>В том числе подростков</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vMerge/>
            <w:vAlign w:val="center"/>
            <w:hideMark/>
          </w:tcPr>
          <w:p w:rsidR="006C0459" w:rsidRPr="009668EB" w:rsidRDefault="006C0459" w:rsidP="00EE7322">
            <w:pPr>
              <w:rPr>
                <w:sz w:val="23"/>
                <w:szCs w:val="23"/>
              </w:rPr>
            </w:pPr>
          </w:p>
        </w:tc>
        <w:tc>
          <w:tcPr>
            <w:tcW w:w="1912" w:type="dxa"/>
            <w:gridSpan w:val="7"/>
            <w:shd w:val="clear" w:color="auto" w:fill="auto"/>
            <w:noWrap/>
            <w:vAlign w:val="bottom"/>
            <w:hideMark/>
          </w:tcPr>
          <w:p w:rsidR="006C0459" w:rsidRPr="009668EB" w:rsidRDefault="006C0459" w:rsidP="00EE7322">
            <w:pPr>
              <w:jc w:val="center"/>
              <w:rPr>
                <w:sz w:val="23"/>
                <w:szCs w:val="23"/>
              </w:rPr>
            </w:pPr>
            <w:r w:rsidRPr="009668EB">
              <w:rPr>
                <w:sz w:val="23"/>
                <w:szCs w:val="23"/>
              </w:rPr>
              <w:t>абс.число</w:t>
            </w:r>
          </w:p>
        </w:tc>
        <w:tc>
          <w:tcPr>
            <w:tcW w:w="1877" w:type="dxa"/>
            <w:gridSpan w:val="6"/>
            <w:shd w:val="clear" w:color="auto" w:fill="auto"/>
            <w:noWrap/>
            <w:vAlign w:val="bottom"/>
            <w:hideMark/>
          </w:tcPr>
          <w:p w:rsidR="006C0459" w:rsidRPr="009668EB" w:rsidRDefault="006C0459" w:rsidP="00EE7322">
            <w:pPr>
              <w:jc w:val="center"/>
              <w:rPr>
                <w:sz w:val="23"/>
                <w:szCs w:val="23"/>
              </w:rPr>
            </w:pPr>
            <w:r w:rsidRPr="009668EB">
              <w:rPr>
                <w:sz w:val="23"/>
                <w:szCs w:val="23"/>
              </w:rPr>
              <w:t>на 100 тыс. нас</w:t>
            </w:r>
          </w:p>
        </w:tc>
        <w:tc>
          <w:tcPr>
            <w:tcW w:w="1869" w:type="dxa"/>
            <w:gridSpan w:val="8"/>
            <w:shd w:val="clear" w:color="auto" w:fill="auto"/>
            <w:noWrap/>
            <w:vAlign w:val="bottom"/>
            <w:hideMark/>
          </w:tcPr>
          <w:p w:rsidR="006C0459" w:rsidRPr="009668EB" w:rsidRDefault="006C0459" w:rsidP="00EE7322">
            <w:pPr>
              <w:jc w:val="center"/>
              <w:rPr>
                <w:sz w:val="23"/>
                <w:szCs w:val="23"/>
              </w:rPr>
            </w:pPr>
            <w:r w:rsidRPr="009668EB">
              <w:rPr>
                <w:sz w:val="23"/>
                <w:szCs w:val="23"/>
              </w:rPr>
              <w:t>абс.число</w:t>
            </w:r>
          </w:p>
        </w:tc>
        <w:tc>
          <w:tcPr>
            <w:tcW w:w="1938" w:type="dxa"/>
            <w:gridSpan w:val="8"/>
            <w:shd w:val="clear" w:color="auto" w:fill="auto"/>
            <w:noWrap/>
            <w:vAlign w:val="bottom"/>
            <w:hideMark/>
          </w:tcPr>
          <w:p w:rsidR="006C0459" w:rsidRPr="009668EB" w:rsidRDefault="006C0459" w:rsidP="00EE7322">
            <w:pPr>
              <w:jc w:val="center"/>
              <w:rPr>
                <w:sz w:val="23"/>
                <w:szCs w:val="23"/>
              </w:rPr>
            </w:pPr>
            <w:r w:rsidRPr="009668EB">
              <w:rPr>
                <w:sz w:val="23"/>
                <w:szCs w:val="23"/>
              </w:rPr>
              <w:t>на 100 тыс. нас</w:t>
            </w:r>
          </w:p>
        </w:tc>
        <w:tc>
          <w:tcPr>
            <w:tcW w:w="1840" w:type="dxa"/>
            <w:gridSpan w:val="7"/>
            <w:shd w:val="clear" w:color="auto" w:fill="auto"/>
            <w:noWrap/>
            <w:vAlign w:val="bottom"/>
            <w:hideMark/>
          </w:tcPr>
          <w:p w:rsidR="006C0459" w:rsidRPr="009668EB" w:rsidRDefault="006C0459" w:rsidP="00EE7322">
            <w:pPr>
              <w:jc w:val="center"/>
              <w:rPr>
                <w:sz w:val="23"/>
                <w:szCs w:val="23"/>
              </w:rPr>
            </w:pPr>
            <w:r w:rsidRPr="009668EB">
              <w:rPr>
                <w:sz w:val="23"/>
                <w:szCs w:val="23"/>
              </w:rPr>
              <w:t>абс.число</w:t>
            </w:r>
          </w:p>
        </w:tc>
        <w:tc>
          <w:tcPr>
            <w:tcW w:w="1905" w:type="dxa"/>
            <w:gridSpan w:val="8"/>
            <w:shd w:val="clear" w:color="auto" w:fill="auto"/>
            <w:noWrap/>
            <w:vAlign w:val="bottom"/>
            <w:hideMark/>
          </w:tcPr>
          <w:p w:rsidR="006C0459" w:rsidRPr="009668EB" w:rsidRDefault="006C0459" w:rsidP="00EE7322">
            <w:pPr>
              <w:jc w:val="center"/>
              <w:rPr>
                <w:sz w:val="23"/>
                <w:szCs w:val="23"/>
              </w:rPr>
            </w:pPr>
            <w:r w:rsidRPr="009668EB">
              <w:rPr>
                <w:sz w:val="23"/>
                <w:szCs w:val="23"/>
              </w:rPr>
              <w:t>на 100 тыс. нас</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vMerge/>
            <w:vAlign w:val="center"/>
            <w:hideMark/>
          </w:tcPr>
          <w:p w:rsidR="006C0459" w:rsidRPr="009668EB" w:rsidRDefault="006C0459" w:rsidP="00EE7322">
            <w:pPr>
              <w:rPr>
                <w:sz w:val="23"/>
                <w:szCs w:val="23"/>
              </w:rPr>
            </w:pPr>
          </w:p>
        </w:tc>
        <w:tc>
          <w:tcPr>
            <w:tcW w:w="952" w:type="dxa"/>
            <w:gridSpan w:val="3"/>
            <w:shd w:val="clear" w:color="auto" w:fill="auto"/>
            <w:noWrap/>
            <w:vAlign w:val="center"/>
            <w:hideMark/>
          </w:tcPr>
          <w:p w:rsidR="006C0459" w:rsidRPr="009668EB" w:rsidRDefault="006C0459" w:rsidP="00EE7322">
            <w:pPr>
              <w:jc w:val="center"/>
              <w:rPr>
                <w:sz w:val="23"/>
                <w:szCs w:val="23"/>
              </w:rPr>
            </w:pPr>
            <w:r w:rsidRPr="009668EB">
              <w:rPr>
                <w:sz w:val="23"/>
                <w:szCs w:val="23"/>
              </w:rPr>
              <w:t>2024</w:t>
            </w:r>
          </w:p>
        </w:tc>
        <w:tc>
          <w:tcPr>
            <w:tcW w:w="960" w:type="dxa"/>
            <w:gridSpan w:val="4"/>
            <w:shd w:val="clear" w:color="auto" w:fill="auto"/>
            <w:vAlign w:val="center"/>
          </w:tcPr>
          <w:p w:rsidR="006C0459" w:rsidRPr="009668EB" w:rsidRDefault="006C0459" w:rsidP="00EE7322">
            <w:pPr>
              <w:jc w:val="center"/>
              <w:rPr>
                <w:sz w:val="23"/>
                <w:szCs w:val="23"/>
              </w:rPr>
            </w:pPr>
            <w:r w:rsidRPr="009668EB">
              <w:rPr>
                <w:sz w:val="23"/>
                <w:szCs w:val="23"/>
              </w:rPr>
              <w:t>2025</w:t>
            </w:r>
          </w:p>
        </w:tc>
        <w:tc>
          <w:tcPr>
            <w:tcW w:w="896" w:type="dxa"/>
            <w:gridSpan w:val="3"/>
            <w:shd w:val="clear" w:color="auto" w:fill="auto"/>
            <w:noWrap/>
            <w:vAlign w:val="center"/>
            <w:hideMark/>
          </w:tcPr>
          <w:p w:rsidR="006C0459" w:rsidRPr="009668EB" w:rsidRDefault="006C0459" w:rsidP="00EE7322">
            <w:pPr>
              <w:jc w:val="center"/>
              <w:rPr>
                <w:sz w:val="23"/>
                <w:szCs w:val="23"/>
              </w:rPr>
            </w:pPr>
            <w:r w:rsidRPr="009668EB">
              <w:rPr>
                <w:sz w:val="23"/>
                <w:szCs w:val="23"/>
              </w:rPr>
              <w:t>2024</w:t>
            </w:r>
          </w:p>
        </w:tc>
        <w:tc>
          <w:tcPr>
            <w:tcW w:w="981" w:type="dxa"/>
            <w:gridSpan w:val="3"/>
            <w:shd w:val="clear" w:color="auto" w:fill="auto"/>
            <w:vAlign w:val="center"/>
          </w:tcPr>
          <w:p w:rsidR="006C0459" w:rsidRPr="009668EB" w:rsidRDefault="006C0459" w:rsidP="00EE7322">
            <w:pPr>
              <w:jc w:val="center"/>
              <w:rPr>
                <w:sz w:val="23"/>
                <w:szCs w:val="23"/>
              </w:rPr>
            </w:pPr>
            <w:r w:rsidRPr="009668EB">
              <w:rPr>
                <w:sz w:val="23"/>
                <w:szCs w:val="23"/>
              </w:rPr>
              <w:t>2025</w:t>
            </w:r>
          </w:p>
        </w:tc>
        <w:tc>
          <w:tcPr>
            <w:tcW w:w="966" w:type="dxa"/>
            <w:gridSpan w:val="4"/>
            <w:shd w:val="clear" w:color="auto" w:fill="auto"/>
            <w:noWrap/>
            <w:vAlign w:val="center"/>
            <w:hideMark/>
          </w:tcPr>
          <w:p w:rsidR="006C0459" w:rsidRPr="009668EB" w:rsidRDefault="006C0459" w:rsidP="00EE7322">
            <w:pPr>
              <w:jc w:val="center"/>
              <w:rPr>
                <w:sz w:val="23"/>
                <w:szCs w:val="23"/>
              </w:rPr>
            </w:pPr>
            <w:r w:rsidRPr="009668EB">
              <w:rPr>
                <w:sz w:val="23"/>
                <w:szCs w:val="23"/>
              </w:rPr>
              <w:t>2024</w:t>
            </w:r>
          </w:p>
        </w:tc>
        <w:tc>
          <w:tcPr>
            <w:tcW w:w="903" w:type="dxa"/>
            <w:gridSpan w:val="4"/>
            <w:shd w:val="clear" w:color="auto" w:fill="auto"/>
            <w:vAlign w:val="center"/>
          </w:tcPr>
          <w:p w:rsidR="006C0459" w:rsidRPr="009668EB" w:rsidRDefault="006C0459" w:rsidP="00EE7322">
            <w:pPr>
              <w:jc w:val="center"/>
              <w:rPr>
                <w:sz w:val="23"/>
                <w:szCs w:val="23"/>
              </w:rPr>
            </w:pPr>
            <w:r w:rsidRPr="009668EB">
              <w:rPr>
                <w:sz w:val="23"/>
                <w:szCs w:val="23"/>
              </w:rPr>
              <w:t>2025</w:t>
            </w:r>
          </w:p>
        </w:tc>
        <w:tc>
          <w:tcPr>
            <w:tcW w:w="920" w:type="dxa"/>
            <w:gridSpan w:val="3"/>
            <w:shd w:val="clear" w:color="auto" w:fill="auto"/>
            <w:noWrap/>
            <w:vAlign w:val="center"/>
            <w:hideMark/>
          </w:tcPr>
          <w:p w:rsidR="006C0459" w:rsidRPr="009668EB" w:rsidRDefault="006C0459" w:rsidP="00EE7322">
            <w:pPr>
              <w:jc w:val="center"/>
              <w:rPr>
                <w:sz w:val="23"/>
                <w:szCs w:val="23"/>
              </w:rPr>
            </w:pPr>
            <w:r w:rsidRPr="009668EB">
              <w:rPr>
                <w:sz w:val="23"/>
                <w:szCs w:val="23"/>
              </w:rPr>
              <w:t>2024</w:t>
            </w:r>
          </w:p>
        </w:tc>
        <w:tc>
          <w:tcPr>
            <w:tcW w:w="1018" w:type="dxa"/>
            <w:gridSpan w:val="5"/>
            <w:shd w:val="clear" w:color="auto" w:fill="auto"/>
            <w:vAlign w:val="center"/>
          </w:tcPr>
          <w:p w:rsidR="006C0459" w:rsidRPr="009668EB" w:rsidRDefault="006C0459" w:rsidP="00EE7322">
            <w:pPr>
              <w:jc w:val="center"/>
              <w:rPr>
                <w:sz w:val="23"/>
                <w:szCs w:val="23"/>
              </w:rPr>
            </w:pPr>
            <w:r w:rsidRPr="009668EB">
              <w:rPr>
                <w:sz w:val="23"/>
                <w:szCs w:val="23"/>
              </w:rPr>
              <w:t>2025</w:t>
            </w:r>
          </w:p>
        </w:tc>
        <w:tc>
          <w:tcPr>
            <w:tcW w:w="904" w:type="dxa"/>
            <w:gridSpan w:val="4"/>
            <w:shd w:val="clear" w:color="auto" w:fill="auto"/>
            <w:noWrap/>
            <w:vAlign w:val="center"/>
            <w:hideMark/>
          </w:tcPr>
          <w:p w:rsidR="006C0459" w:rsidRPr="009668EB" w:rsidRDefault="006C0459" w:rsidP="00EE7322">
            <w:pPr>
              <w:jc w:val="center"/>
              <w:rPr>
                <w:sz w:val="23"/>
                <w:szCs w:val="23"/>
              </w:rPr>
            </w:pPr>
            <w:r w:rsidRPr="009668EB">
              <w:rPr>
                <w:sz w:val="23"/>
                <w:szCs w:val="23"/>
              </w:rPr>
              <w:t>2024</w:t>
            </w:r>
          </w:p>
        </w:tc>
        <w:tc>
          <w:tcPr>
            <w:tcW w:w="936" w:type="dxa"/>
            <w:gridSpan w:val="3"/>
            <w:shd w:val="clear" w:color="auto" w:fill="auto"/>
            <w:vAlign w:val="center"/>
          </w:tcPr>
          <w:p w:rsidR="006C0459" w:rsidRPr="009668EB" w:rsidRDefault="006C0459" w:rsidP="00EE7322">
            <w:pPr>
              <w:jc w:val="center"/>
              <w:rPr>
                <w:sz w:val="23"/>
                <w:szCs w:val="23"/>
              </w:rPr>
            </w:pPr>
            <w:r>
              <w:rPr>
                <w:sz w:val="23"/>
                <w:szCs w:val="23"/>
              </w:rPr>
              <w:t>2025</w:t>
            </w:r>
          </w:p>
        </w:tc>
        <w:tc>
          <w:tcPr>
            <w:tcW w:w="985" w:type="dxa"/>
            <w:gridSpan w:val="3"/>
            <w:shd w:val="clear" w:color="auto" w:fill="auto"/>
            <w:noWrap/>
            <w:vAlign w:val="center"/>
            <w:hideMark/>
          </w:tcPr>
          <w:p w:rsidR="006C0459" w:rsidRPr="009668EB" w:rsidRDefault="006C0459" w:rsidP="00EE7322">
            <w:pPr>
              <w:jc w:val="center"/>
              <w:rPr>
                <w:sz w:val="23"/>
                <w:szCs w:val="23"/>
              </w:rPr>
            </w:pPr>
            <w:r w:rsidRPr="009668EB">
              <w:rPr>
                <w:sz w:val="23"/>
                <w:szCs w:val="23"/>
              </w:rPr>
              <w:t>202</w:t>
            </w:r>
            <w:r>
              <w:rPr>
                <w:sz w:val="23"/>
                <w:szCs w:val="23"/>
              </w:rPr>
              <w:t>4</w:t>
            </w:r>
          </w:p>
        </w:tc>
        <w:tc>
          <w:tcPr>
            <w:tcW w:w="920" w:type="dxa"/>
            <w:gridSpan w:val="5"/>
            <w:shd w:val="clear" w:color="auto" w:fill="auto"/>
            <w:vAlign w:val="center"/>
          </w:tcPr>
          <w:p w:rsidR="006C0459" w:rsidRPr="009668EB" w:rsidRDefault="006C0459" w:rsidP="00EE7322">
            <w:pPr>
              <w:jc w:val="center"/>
              <w:rPr>
                <w:sz w:val="23"/>
                <w:szCs w:val="23"/>
              </w:rPr>
            </w:pPr>
            <w:r w:rsidRPr="009668EB">
              <w:rPr>
                <w:sz w:val="23"/>
                <w:szCs w:val="23"/>
              </w:rPr>
              <w:t>202</w:t>
            </w:r>
            <w:r>
              <w:rPr>
                <w:sz w:val="23"/>
                <w:szCs w:val="23"/>
              </w:rPr>
              <w:t>5</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Аккольский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376</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384</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1604,7</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1695,1</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29</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35</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541,2</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653,2</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25</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25</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2367,4</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2367,4</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Аршалынский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263</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262</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1048,0</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1030,6</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24</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29</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327,4</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395,6</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11</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9</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1091,3</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892,9</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Астраханский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235</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227</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1224,4</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1225,0</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40</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45</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841,2</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946,4</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3</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5</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402,1</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670,2</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Атбасарский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469</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470</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1106,1</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1136,0</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65</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77</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626,7</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742,4</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11</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11</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663,9</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663,9</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Биржан - сал</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168</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165</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1310,4</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1338,0</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13</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15</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448,6</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517,4</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6</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4</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1287,6</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858,4</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Буландинский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500</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518</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1729,1</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1821,6</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61</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75</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867,7</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1066,9</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17</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27</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1559,6</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2477,1</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Бурабайский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724</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738</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1022,9</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1049,1</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82</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112</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525,5</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717,8</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31</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23</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1100,1</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816,2</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Егиндыкольский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98</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97</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1927,6</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1969,5</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10</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13</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722,5</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939,3</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4</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3</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2173,9</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1630,4</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Ерейментауский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307</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296</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1216,9</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1219,5</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38</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32</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576,9</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485,8</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18</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21</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1844,3</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2151,6</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Есильский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208</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206</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1031,2</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1051,8</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18</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20</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385,4</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428,2</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7</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8</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887,2</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1013,9</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Жаксынский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161</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165</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1031,7</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1086,5</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11</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19</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279,5</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482,8</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7</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5</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1196,6</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854,7</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Жаркаинский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150</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136</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1225,8</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1150,6</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24</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23</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801,3</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767,9</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4</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7</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915,3</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1601,8</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Зерендинский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318</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315</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929,4</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954,1</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24</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43</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292,2</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523,6</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10</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10</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791,1</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791,1</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Коргалжинский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60</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62</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865,9</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933,7</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8</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7</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324,4</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283,9</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4</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4</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1282,1</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1282,1</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Сандыктауский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273</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286</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1366,0</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1457,3</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21</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37</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551,2</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971,1</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13</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11</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1857,1</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1571,4</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Целиноградский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431</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417</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821,0</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813,7</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43</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54</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232,8</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301,9</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12</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12</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535,2</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467,3</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46"/>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Жануя</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60</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88</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232,4</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301,0</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25</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44</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218,5</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350,0</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1</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0,0</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74,5</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Клиника Эндохирургии</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7</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11</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67,3</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81,9</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46,8</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38,2</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2</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2</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502,5</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314,5</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Городская поликлиника № 1</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39</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64</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267,8</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358,5</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17</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29</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305,1</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445,5</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1</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176,7</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123,5</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Шортандинский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321</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316</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1190,8</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1199,1</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37</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42</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526,2</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597,3</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27</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21</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2573,9</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2001,9</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hideMark/>
          </w:tcPr>
          <w:p w:rsidR="006C0459" w:rsidRPr="009668EB" w:rsidRDefault="006C0459" w:rsidP="00EE7322">
            <w:pPr>
              <w:rPr>
                <w:sz w:val="22"/>
                <w:szCs w:val="22"/>
              </w:rPr>
            </w:pPr>
            <w:r w:rsidRPr="009668EB">
              <w:rPr>
                <w:sz w:val="22"/>
                <w:szCs w:val="22"/>
              </w:rPr>
              <w:t>г.Степногорск, ПЦПЗ № 3</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1000</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954</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1565,4</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1406,4</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132</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149</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869,3</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974,1</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49</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45</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1962,4</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1770,3</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hideMark/>
          </w:tcPr>
          <w:p w:rsidR="006C0459" w:rsidRPr="009668EB" w:rsidRDefault="006C0459" w:rsidP="00EE7322">
            <w:pPr>
              <w:rPr>
                <w:sz w:val="22"/>
                <w:szCs w:val="22"/>
              </w:rPr>
            </w:pPr>
            <w:r w:rsidRPr="009668EB">
              <w:rPr>
                <w:sz w:val="22"/>
                <w:szCs w:val="22"/>
              </w:rPr>
              <w:t>г.Кокшетау, ПЦПЗ № 1</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803</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871</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859,8</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944,2</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233</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287</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887,5</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1093,1</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38</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46</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886,8</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1073,5</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hideMark/>
          </w:tcPr>
          <w:p w:rsidR="006C0459" w:rsidRPr="009668EB" w:rsidRDefault="006C0459" w:rsidP="00EE7322">
            <w:pPr>
              <w:rPr>
                <w:sz w:val="22"/>
                <w:szCs w:val="22"/>
              </w:rPr>
            </w:pPr>
            <w:r w:rsidRPr="009668EB">
              <w:rPr>
                <w:sz w:val="22"/>
                <w:szCs w:val="22"/>
              </w:rPr>
              <w:t>г.Кокшетау, ПЦПЗ № 2</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785</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822</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883,2</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972,5</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216</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243</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1013,0</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1194,2</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28</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35</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817,5</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921,8</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hideMark/>
          </w:tcPr>
          <w:p w:rsidR="006C0459" w:rsidRPr="009668EB" w:rsidRDefault="006C0459" w:rsidP="00EE7322">
            <w:pPr>
              <w:rPr>
                <w:sz w:val="22"/>
                <w:szCs w:val="22"/>
              </w:rPr>
            </w:pPr>
            <w:r w:rsidRPr="009668EB">
              <w:rPr>
                <w:sz w:val="22"/>
                <w:szCs w:val="22"/>
              </w:rPr>
              <w:t>г.Кокшетау, ПЦПЗ № 4</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298</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303</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581,6</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557,0</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32</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32</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750,8</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673,0</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8</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14</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167,9</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254,7</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г.Кокшетау</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1886</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1996</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969,5</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1012,0</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481</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562</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1077,9</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1259,5</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74</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95</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757,7</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972,7</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ЦОССУ Буландинского района</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482</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456</w:t>
            </w:r>
          </w:p>
        </w:tc>
        <w:tc>
          <w:tcPr>
            <w:tcW w:w="896" w:type="dxa"/>
            <w:gridSpan w:val="3"/>
            <w:shd w:val="clear" w:color="auto" w:fill="auto"/>
            <w:noWrap/>
            <w:hideMark/>
          </w:tcPr>
          <w:p w:rsidR="006C0459" w:rsidRPr="009668EB" w:rsidRDefault="006C0459" w:rsidP="00EE7322">
            <w:pPr>
              <w:jc w:val="center"/>
              <w:rPr>
                <w:sz w:val="22"/>
                <w:szCs w:val="22"/>
              </w:rPr>
            </w:pPr>
          </w:p>
        </w:tc>
        <w:tc>
          <w:tcPr>
            <w:tcW w:w="981" w:type="dxa"/>
            <w:gridSpan w:val="3"/>
            <w:shd w:val="clear" w:color="auto" w:fill="auto"/>
            <w:noWrap/>
            <w:hideMark/>
          </w:tcPr>
          <w:p w:rsidR="006C0459" w:rsidRPr="009668EB" w:rsidRDefault="006C0459" w:rsidP="00EE7322">
            <w:pPr>
              <w:jc w:val="center"/>
              <w:rPr>
                <w:sz w:val="22"/>
                <w:szCs w:val="22"/>
              </w:rPr>
            </w:pP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55" w:type="dxa"/>
            <w:gridSpan w:val="4"/>
            <w:shd w:val="clear" w:color="auto" w:fill="auto"/>
            <w:noWrap/>
            <w:hideMark/>
          </w:tcPr>
          <w:p w:rsidR="006C0459" w:rsidRPr="009668EB" w:rsidRDefault="006C0459" w:rsidP="00EE7322">
            <w:pPr>
              <w:jc w:val="center"/>
              <w:rPr>
                <w:sz w:val="22"/>
                <w:szCs w:val="22"/>
              </w:rPr>
            </w:pPr>
          </w:p>
        </w:tc>
        <w:tc>
          <w:tcPr>
            <w:tcW w:w="983" w:type="dxa"/>
            <w:gridSpan w:val="4"/>
            <w:shd w:val="clear" w:color="auto" w:fill="auto"/>
            <w:noWrap/>
            <w:hideMark/>
          </w:tcPr>
          <w:p w:rsidR="006C0459" w:rsidRPr="009668EB" w:rsidRDefault="006C0459" w:rsidP="00EE7322">
            <w:pPr>
              <w:jc w:val="center"/>
              <w:rPr>
                <w:sz w:val="22"/>
                <w:szCs w:val="22"/>
              </w:rPr>
            </w:pP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85" w:type="dxa"/>
            <w:gridSpan w:val="3"/>
            <w:shd w:val="clear" w:color="auto" w:fill="auto"/>
            <w:noWrap/>
            <w:hideMark/>
          </w:tcPr>
          <w:p w:rsidR="006C0459" w:rsidRPr="009668EB" w:rsidRDefault="006C0459" w:rsidP="00EE7322">
            <w:pPr>
              <w:jc w:val="center"/>
              <w:rPr>
                <w:sz w:val="22"/>
                <w:szCs w:val="22"/>
              </w:rPr>
            </w:pPr>
          </w:p>
        </w:tc>
        <w:tc>
          <w:tcPr>
            <w:tcW w:w="920" w:type="dxa"/>
            <w:gridSpan w:val="5"/>
            <w:shd w:val="clear" w:color="auto" w:fill="auto"/>
            <w:noWrap/>
            <w:hideMark/>
          </w:tcPr>
          <w:p w:rsidR="006C0459" w:rsidRPr="009668EB" w:rsidRDefault="006C0459" w:rsidP="00EE7322">
            <w:pPr>
              <w:jc w:val="center"/>
              <w:rPr>
                <w:sz w:val="22"/>
                <w:szCs w:val="22"/>
              </w:rPr>
            </w:pP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ЦОССУ г. Кокшетау</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48</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46</w:t>
            </w:r>
          </w:p>
        </w:tc>
        <w:tc>
          <w:tcPr>
            <w:tcW w:w="896" w:type="dxa"/>
            <w:gridSpan w:val="3"/>
            <w:shd w:val="clear" w:color="auto" w:fill="auto"/>
            <w:noWrap/>
            <w:hideMark/>
          </w:tcPr>
          <w:p w:rsidR="006C0459" w:rsidRPr="009668EB" w:rsidRDefault="006C0459" w:rsidP="00EE7322">
            <w:pPr>
              <w:jc w:val="center"/>
              <w:rPr>
                <w:sz w:val="22"/>
                <w:szCs w:val="22"/>
              </w:rPr>
            </w:pPr>
          </w:p>
        </w:tc>
        <w:tc>
          <w:tcPr>
            <w:tcW w:w="981" w:type="dxa"/>
            <w:gridSpan w:val="3"/>
            <w:shd w:val="clear" w:color="auto" w:fill="auto"/>
            <w:noWrap/>
            <w:hideMark/>
          </w:tcPr>
          <w:p w:rsidR="006C0459" w:rsidRPr="009668EB" w:rsidRDefault="006C0459" w:rsidP="00EE7322">
            <w:pPr>
              <w:jc w:val="center"/>
              <w:rPr>
                <w:sz w:val="22"/>
                <w:szCs w:val="22"/>
              </w:rPr>
            </w:pP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28</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26</w:t>
            </w:r>
          </w:p>
        </w:tc>
        <w:tc>
          <w:tcPr>
            <w:tcW w:w="955" w:type="dxa"/>
            <w:gridSpan w:val="4"/>
            <w:shd w:val="clear" w:color="auto" w:fill="auto"/>
            <w:noWrap/>
            <w:hideMark/>
          </w:tcPr>
          <w:p w:rsidR="006C0459" w:rsidRPr="009668EB" w:rsidRDefault="006C0459" w:rsidP="00EE7322">
            <w:pPr>
              <w:jc w:val="center"/>
              <w:rPr>
                <w:sz w:val="22"/>
                <w:szCs w:val="22"/>
              </w:rPr>
            </w:pPr>
          </w:p>
        </w:tc>
        <w:tc>
          <w:tcPr>
            <w:tcW w:w="983" w:type="dxa"/>
            <w:gridSpan w:val="4"/>
            <w:shd w:val="clear" w:color="auto" w:fill="auto"/>
            <w:noWrap/>
            <w:hideMark/>
          </w:tcPr>
          <w:p w:rsidR="006C0459" w:rsidRPr="009668EB" w:rsidRDefault="006C0459" w:rsidP="00EE7322">
            <w:pPr>
              <w:jc w:val="center"/>
              <w:rPr>
                <w:sz w:val="22"/>
                <w:szCs w:val="22"/>
              </w:rPr>
            </w:pP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20</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20</w:t>
            </w:r>
          </w:p>
        </w:tc>
        <w:tc>
          <w:tcPr>
            <w:tcW w:w="985" w:type="dxa"/>
            <w:gridSpan w:val="3"/>
            <w:shd w:val="clear" w:color="auto" w:fill="auto"/>
            <w:noWrap/>
            <w:hideMark/>
          </w:tcPr>
          <w:p w:rsidR="006C0459" w:rsidRPr="009668EB" w:rsidRDefault="006C0459" w:rsidP="00EE7322">
            <w:pPr>
              <w:jc w:val="center"/>
              <w:rPr>
                <w:sz w:val="22"/>
                <w:szCs w:val="22"/>
              </w:rPr>
            </w:pPr>
          </w:p>
        </w:tc>
        <w:tc>
          <w:tcPr>
            <w:tcW w:w="920" w:type="dxa"/>
            <w:gridSpan w:val="5"/>
            <w:shd w:val="clear" w:color="auto" w:fill="auto"/>
            <w:noWrap/>
            <w:hideMark/>
          </w:tcPr>
          <w:p w:rsidR="006C0459" w:rsidRPr="009668EB" w:rsidRDefault="006C0459" w:rsidP="00EE7322">
            <w:pPr>
              <w:jc w:val="center"/>
              <w:rPr>
                <w:sz w:val="22"/>
                <w:szCs w:val="22"/>
              </w:rPr>
            </w:pP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ЦОССУ Астраханского района</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70</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70</w:t>
            </w:r>
          </w:p>
        </w:tc>
        <w:tc>
          <w:tcPr>
            <w:tcW w:w="896" w:type="dxa"/>
            <w:gridSpan w:val="3"/>
            <w:shd w:val="clear" w:color="auto" w:fill="auto"/>
            <w:noWrap/>
            <w:hideMark/>
          </w:tcPr>
          <w:p w:rsidR="006C0459" w:rsidRPr="009668EB" w:rsidRDefault="006C0459" w:rsidP="00EE7322">
            <w:pPr>
              <w:jc w:val="center"/>
              <w:rPr>
                <w:sz w:val="22"/>
                <w:szCs w:val="22"/>
              </w:rPr>
            </w:pPr>
          </w:p>
        </w:tc>
        <w:tc>
          <w:tcPr>
            <w:tcW w:w="981" w:type="dxa"/>
            <w:gridSpan w:val="3"/>
            <w:shd w:val="clear" w:color="auto" w:fill="auto"/>
            <w:noWrap/>
            <w:hideMark/>
          </w:tcPr>
          <w:p w:rsidR="006C0459" w:rsidRPr="009668EB" w:rsidRDefault="006C0459" w:rsidP="00EE7322">
            <w:pPr>
              <w:jc w:val="center"/>
              <w:rPr>
                <w:sz w:val="22"/>
                <w:szCs w:val="22"/>
              </w:rPr>
            </w:pPr>
          </w:p>
        </w:tc>
        <w:tc>
          <w:tcPr>
            <w:tcW w:w="966" w:type="dxa"/>
            <w:gridSpan w:val="4"/>
            <w:shd w:val="clear" w:color="auto" w:fill="auto"/>
            <w:noWrap/>
            <w:hideMark/>
          </w:tcPr>
          <w:p w:rsidR="006C0459" w:rsidRPr="009668EB" w:rsidRDefault="006C0459" w:rsidP="00EE7322">
            <w:pPr>
              <w:jc w:val="center"/>
              <w:rPr>
                <w:sz w:val="22"/>
                <w:szCs w:val="22"/>
              </w:rPr>
            </w:pP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55" w:type="dxa"/>
            <w:gridSpan w:val="4"/>
            <w:shd w:val="clear" w:color="auto" w:fill="auto"/>
            <w:noWrap/>
            <w:hideMark/>
          </w:tcPr>
          <w:p w:rsidR="006C0459" w:rsidRPr="009668EB" w:rsidRDefault="006C0459" w:rsidP="00EE7322">
            <w:pPr>
              <w:jc w:val="center"/>
              <w:rPr>
                <w:sz w:val="22"/>
                <w:szCs w:val="22"/>
              </w:rPr>
            </w:pPr>
          </w:p>
        </w:tc>
        <w:tc>
          <w:tcPr>
            <w:tcW w:w="983" w:type="dxa"/>
            <w:gridSpan w:val="4"/>
            <w:shd w:val="clear" w:color="auto" w:fill="auto"/>
            <w:noWrap/>
            <w:hideMark/>
          </w:tcPr>
          <w:p w:rsidR="006C0459" w:rsidRPr="009668EB" w:rsidRDefault="006C0459" w:rsidP="00EE7322">
            <w:pPr>
              <w:jc w:val="center"/>
              <w:rPr>
                <w:sz w:val="22"/>
                <w:szCs w:val="22"/>
              </w:rPr>
            </w:pPr>
          </w:p>
        </w:tc>
        <w:tc>
          <w:tcPr>
            <w:tcW w:w="904" w:type="dxa"/>
            <w:gridSpan w:val="4"/>
            <w:shd w:val="clear" w:color="auto" w:fill="auto"/>
            <w:noWrap/>
            <w:hideMark/>
          </w:tcPr>
          <w:p w:rsidR="006C0459" w:rsidRPr="009668EB" w:rsidRDefault="006C0459" w:rsidP="00EE7322">
            <w:pPr>
              <w:jc w:val="center"/>
              <w:rPr>
                <w:sz w:val="22"/>
                <w:szCs w:val="22"/>
              </w:rPr>
            </w:pP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85" w:type="dxa"/>
            <w:gridSpan w:val="3"/>
            <w:shd w:val="clear" w:color="auto" w:fill="auto"/>
            <w:noWrap/>
            <w:hideMark/>
          </w:tcPr>
          <w:p w:rsidR="006C0459" w:rsidRPr="009668EB" w:rsidRDefault="006C0459" w:rsidP="00EE7322">
            <w:pPr>
              <w:jc w:val="center"/>
              <w:rPr>
                <w:sz w:val="22"/>
                <w:szCs w:val="22"/>
              </w:rPr>
            </w:pPr>
          </w:p>
        </w:tc>
        <w:tc>
          <w:tcPr>
            <w:tcW w:w="920" w:type="dxa"/>
            <w:gridSpan w:val="5"/>
            <w:shd w:val="clear" w:color="auto" w:fill="auto"/>
            <w:noWrap/>
            <w:hideMark/>
          </w:tcPr>
          <w:p w:rsidR="006C0459" w:rsidRPr="009668EB" w:rsidRDefault="006C0459" w:rsidP="00EE7322">
            <w:pPr>
              <w:jc w:val="center"/>
              <w:rPr>
                <w:sz w:val="22"/>
                <w:szCs w:val="22"/>
              </w:rPr>
            </w:pP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08"/>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ЦОССУ Шантюбе</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106</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184</w:t>
            </w:r>
          </w:p>
        </w:tc>
        <w:tc>
          <w:tcPr>
            <w:tcW w:w="896" w:type="dxa"/>
            <w:gridSpan w:val="3"/>
            <w:shd w:val="clear" w:color="auto" w:fill="auto"/>
            <w:noWrap/>
            <w:hideMark/>
          </w:tcPr>
          <w:p w:rsidR="006C0459" w:rsidRPr="009668EB" w:rsidRDefault="006C0459" w:rsidP="00EE7322">
            <w:pPr>
              <w:jc w:val="center"/>
              <w:rPr>
                <w:sz w:val="22"/>
                <w:szCs w:val="22"/>
              </w:rPr>
            </w:pPr>
          </w:p>
        </w:tc>
        <w:tc>
          <w:tcPr>
            <w:tcW w:w="981" w:type="dxa"/>
            <w:gridSpan w:val="3"/>
            <w:shd w:val="clear" w:color="auto" w:fill="auto"/>
            <w:noWrap/>
            <w:hideMark/>
          </w:tcPr>
          <w:p w:rsidR="006C0459" w:rsidRPr="009668EB" w:rsidRDefault="006C0459" w:rsidP="00EE7322">
            <w:pPr>
              <w:jc w:val="center"/>
              <w:rPr>
                <w:sz w:val="22"/>
                <w:szCs w:val="22"/>
              </w:rPr>
            </w:pPr>
          </w:p>
        </w:tc>
        <w:tc>
          <w:tcPr>
            <w:tcW w:w="966" w:type="dxa"/>
            <w:gridSpan w:val="4"/>
            <w:shd w:val="clear" w:color="auto" w:fill="auto"/>
            <w:noWrap/>
            <w:hideMark/>
          </w:tcPr>
          <w:p w:rsidR="006C0459" w:rsidRPr="009668EB" w:rsidRDefault="006C0459" w:rsidP="00EE7322">
            <w:pPr>
              <w:jc w:val="center"/>
              <w:rPr>
                <w:sz w:val="22"/>
                <w:szCs w:val="22"/>
              </w:rPr>
            </w:pP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55" w:type="dxa"/>
            <w:gridSpan w:val="4"/>
            <w:shd w:val="clear" w:color="auto" w:fill="auto"/>
            <w:noWrap/>
            <w:hideMark/>
          </w:tcPr>
          <w:p w:rsidR="006C0459" w:rsidRPr="009668EB" w:rsidRDefault="006C0459" w:rsidP="00EE7322">
            <w:pPr>
              <w:jc w:val="center"/>
              <w:rPr>
                <w:sz w:val="22"/>
                <w:szCs w:val="22"/>
              </w:rPr>
            </w:pPr>
          </w:p>
        </w:tc>
        <w:tc>
          <w:tcPr>
            <w:tcW w:w="983" w:type="dxa"/>
            <w:gridSpan w:val="4"/>
            <w:shd w:val="clear" w:color="auto" w:fill="auto"/>
            <w:noWrap/>
            <w:hideMark/>
          </w:tcPr>
          <w:p w:rsidR="006C0459" w:rsidRPr="009668EB" w:rsidRDefault="006C0459" w:rsidP="00EE7322">
            <w:pPr>
              <w:jc w:val="center"/>
              <w:rPr>
                <w:sz w:val="22"/>
                <w:szCs w:val="22"/>
              </w:rPr>
            </w:pPr>
          </w:p>
        </w:tc>
        <w:tc>
          <w:tcPr>
            <w:tcW w:w="904" w:type="dxa"/>
            <w:gridSpan w:val="4"/>
            <w:shd w:val="clear" w:color="auto" w:fill="auto"/>
            <w:noWrap/>
            <w:hideMark/>
          </w:tcPr>
          <w:p w:rsidR="006C0459" w:rsidRPr="009668EB" w:rsidRDefault="006C0459" w:rsidP="00EE7322">
            <w:pPr>
              <w:jc w:val="center"/>
              <w:rPr>
                <w:sz w:val="22"/>
                <w:szCs w:val="22"/>
              </w:rPr>
            </w:pP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85" w:type="dxa"/>
            <w:gridSpan w:val="3"/>
            <w:shd w:val="clear" w:color="auto" w:fill="auto"/>
            <w:noWrap/>
            <w:hideMark/>
          </w:tcPr>
          <w:p w:rsidR="006C0459" w:rsidRPr="009668EB" w:rsidRDefault="006C0459" w:rsidP="00EE7322">
            <w:pPr>
              <w:jc w:val="center"/>
              <w:rPr>
                <w:sz w:val="22"/>
                <w:szCs w:val="22"/>
              </w:rPr>
            </w:pPr>
          </w:p>
        </w:tc>
        <w:tc>
          <w:tcPr>
            <w:tcW w:w="920" w:type="dxa"/>
            <w:gridSpan w:val="5"/>
            <w:shd w:val="clear" w:color="auto" w:fill="auto"/>
            <w:noWrap/>
            <w:hideMark/>
          </w:tcPr>
          <w:p w:rsidR="006C0459" w:rsidRPr="009668EB" w:rsidRDefault="006C0459" w:rsidP="00EE7322">
            <w:pPr>
              <w:jc w:val="center"/>
              <w:rPr>
                <w:sz w:val="22"/>
                <w:szCs w:val="22"/>
              </w:rPr>
            </w:pP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ЦОССУ Шортандинского района</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200</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203</w:t>
            </w:r>
          </w:p>
        </w:tc>
        <w:tc>
          <w:tcPr>
            <w:tcW w:w="896" w:type="dxa"/>
            <w:gridSpan w:val="3"/>
            <w:shd w:val="clear" w:color="auto" w:fill="auto"/>
            <w:noWrap/>
            <w:hideMark/>
          </w:tcPr>
          <w:p w:rsidR="006C0459" w:rsidRPr="009668EB" w:rsidRDefault="006C0459" w:rsidP="00EE7322">
            <w:pPr>
              <w:jc w:val="center"/>
              <w:rPr>
                <w:sz w:val="22"/>
                <w:szCs w:val="22"/>
              </w:rPr>
            </w:pPr>
          </w:p>
        </w:tc>
        <w:tc>
          <w:tcPr>
            <w:tcW w:w="981" w:type="dxa"/>
            <w:gridSpan w:val="3"/>
            <w:shd w:val="clear" w:color="auto" w:fill="auto"/>
            <w:noWrap/>
            <w:hideMark/>
          </w:tcPr>
          <w:p w:rsidR="006C0459" w:rsidRPr="009668EB" w:rsidRDefault="006C0459" w:rsidP="00EE7322">
            <w:pPr>
              <w:jc w:val="center"/>
              <w:rPr>
                <w:sz w:val="22"/>
                <w:szCs w:val="22"/>
              </w:rPr>
            </w:pPr>
          </w:p>
        </w:tc>
        <w:tc>
          <w:tcPr>
            <w:tcW w:w="966" w:type="dxa"/>
            <w:gridSpan w:val="4"/>
            <w:shd w:val="clear" w:color="auto" w:fill="auto"/>
            <w:noWrap/>
            <w:hideMark/>
          </w:tcPr>
          <w:p w:rsidR="006C0459" w:rsidRPr="009668EB" w:rsidRDefault="006C0459" w:rsidP="00EE7322">
            <w:pPr>
              <w:jc w:val="center"/>
              <w:rPr>
                <w:sz w:val="22"/>
                <w:szCs w:val="22"/>
              </w:rPr>
            </w:pP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55" w:type="dxa"/>
            <w:gridSpan w:val="4"/>
            <w:shd w:val="clear" w:color="auto" w:fill="auto"/>
            <w:noWrap/>
            <w:hideMark/>
          </w:tcPr>
          <w:p w:rsidR="006C0459" w:rsidRPr="009668EB" w:rsidRDefault="006C0459" w:rsidP="00EE7322">
            <w:pPr>
              <w:jc w:val="center"/>
              <w:rPr>
                <w:sz w:val="22"/>
                <w:szCs w:val="22"/>
              </w:rPr>
            </w:pPr>
          </w:p>
        </w:tc>
        <w:tc>
          <w:tcPr>
            <w:tcW w:w="983" w:type="dxa"/>
            <w:gridSpan w:val="4"/>
            <w:shd w:val="clear" w:color="auto" w:fill="auto"/>
            <w:noWrap/>
            <w:hideMark/>
          </w:tcPr>
          <w:p w:rsidR="006C0459" w:rsidRPr="009668EB" w:rsidRDefault="006C0459" w:rsidP="00EE7322">
            <w:pPr>
              <w:jc w:val="center"/>
              <w:rPr>
                <w:sz w:val="22"/>
                <w:szCs w:val="22"/>
              </w:rPr>
            </w:pPr>
          </w:p>
        </w:tc>
        <w:tc>
          <w:tcPr>
            <w:tcW w:w="904" w:type="dxa"/>
            <w:gridSpan w:val="4"/>
            <w:shd w:val="clear" w:color="auto" w:fill="auto"/>
            <w:noWrap/>
            <w:hideMark/>
          </w:tcPr>
          <w:p w:rsidR="006C0459" w:rsidRPr="009668EB" w:rsidRDefault="006C0459" w:rsidP="00EE7322">
            <w:pPr>
              <w:jc w:val="center"/>
              <w:rPr>
                <w:sz w:val="22"/>
                <w:szCs w:val="22"/>
              </w:rPr>
            </w:pP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85" w:type="dxa"/>
            <w:gridSpan w:val="3"/>
            <w:shd w:val="clear" w:color="auto" w:fill="auto"/>
            <w:noWrap/>
            <w:hideMark/>
          </w:tcPr>
          <w:p w:rsidR="006C0459" w:rsidRPr="009668EB" w:rsidRDefault="006C0459" w:rsidP="00EE7322">
            <w:pPr>
              <w:jc w:val="center"/>
              <w:rPr>
                <w:sz w:val="22"/>
                <w:szCs w:val="22"/>
              </w:rPr>
            </w:pPr>
          </w:p>
        </w:tc>
        <w:tc>
          <w:tcPr>
            <w:tcW w:w="920" w:type="dxa"/>
            <w:gridSpan w:val="5"/>
            <w:shd w:val="clear" w:color="auto" w:fill="auto"/>
            <w:noWrap/>
            <w:hideMark/>
          </w:tcPr>
          <w:p w:rsidR="006C0459" w:rsidRPr="009668EB" w:rsidRDefault="006C0459" w:rsidP="00EE7322">
            <w:pPr>
              <w:jc w:val="center"/>
              <w:rPr>
                <w:sz w:val="22"/>
                <w:szCs w:val="22"/>
              </w:rPr>
            </w:pP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b/>
                <w:bCs/>
                <w:sz w:val="22"/>
                <w:szCs w:val="22"/>
              </w:rPr>
            </w:pPr>
            <w:r w:rsidRPr="009668EB">
              <w:rPr>
                <w:b/>
                <w:bCs/>
                <w:sz w:val="22"/>
                <w:szCs w:val="22"/>
              </w:rPr>
              <w:t>Акмолинская область</w:t>
            </w:r>
          </w:p>
        </w:tc>
        <w:tc>
          <w:tcPr>
            <w:tcW w:w="952" w:type="dxa"/>
            <w:gridSpan w:val="3"/>
            <w:shd w:val="clear" w:color="auto" w:fill="auto"/>
            <w:noWrap/>
            <w:hideMark/>
          </w:tcPr>
          <w:p w:rsidR="006C0459" w:rsidRPr="009668EB" w:rsidRDefault="006C0459" w:rsidP="00EE7322">
            <w:pPr>
              <w:jc w:val="center"/>
              <w:rPr>
                <w:b/>
                <w:bCs/>
                <w:sz w:val="22"/>
                <w:szCs w:val="22"/>
              </w:rPr>
            </w:pPr>
            <w:r w:rsidRPr="009668EB">
              <w:rPr>
                <w:b/>
                <w:bCs/>
                <w:sz w:val="22"/>
                <w:szCs w:val="22"/>
              </w:rPr>
              <w:t>8960</w:t>
            </w:r>
          </w:p>
        </w:tc>
        <w:tc>
          <w:tcPr>
            <w:tcW w:w="960" w:type="dxa"/>
            <w:gridSpan w:val="4"/>
            <w:shd w:val="clear" w:color="auto" w:fill="auto"/>
            <w:noWrap/>
            <w:hideMark/>
          </w:tcPr>
          <w:p w:rsidR="006C0459" w:rsidRPr="009668EB" w:rsidRDefault="006C0459" w:rsidP="00EE7322">
            <w:pPr>
              <w:jc w:val="center"/>
              <w:rPr>
                <w:b/>
                <w:bCs/>
                <w:sz w:val="22"/>
                <w:szCs w:val="22"/>
              </w:rPr>
            </w:pPr>
            <w:r w:rsidRPr="009668EB">
              <w:rPr>
                <w:b/>
                <w:bCs/>
                <w:sz w:val="22"/>
                <w:szCs w:val="22"/>
              </w:rPr>
              <w:t>9132</w:t>
            </w:r>
          </w:p>
        </w:tc>
        <w:tc>
          <w:tcPr>
            <w:tcW w:w="896" w:type="dxa"/>
            <w:gridSpan w:val="3"/>
            <w:shd w:val="clear" w:color="auto" w:fill="auto"/>
            <w:noWrap/>
            <w:hideMark/>
          </w:tcPr>
          <w:p w:rsidR="006C0459" w:rsidRPr="009668EB" w:rsidRDefault="006C0459" w:rsidP="00EE7322">
            <w:pPr>
              <w:jc w:val="center"/>
              <w:rPr>
                <w:b/>
                <w:bCs/>
                <w:sz w:val="22"/>
                <w:szCs w:val="22"/>
              </w:rPr>
            </w:pPr>
            <w:r w:rsidRPr="009668EB">
              <w:rPr>
                <w:b/>
                <w:bCs/>
                <w:sz w:val="22"/>
                <w:szCs w:val="22"/>
              </w:rPr>
              <w:t>1136,8</w:t>
            </w:r>
          </w:p>
        </w:tc>
        <w:tc>
          <w:tcPr>
            <w:tcW w:w="981" w:type="dxa"/>
            <w:gridSpan w:val="3"/>
            <w:shd w:val="clear" w:color="auto" w:fill="auto"/>
            <w:noWrap/>
            <w:hideMark/>
          </w:tcPr>
          <w:p w:rsidR="006C0459" w:rsidRPr="009668EB" w:rsidRDefault="006C0459" w:rsidP="00EE7322">
            <w:pPr>
              <w:jc w:val="center"/>
              <w:rPr>
                <w:b/>
                <w:bCs/>
                <w:sz w:val="22"/>
                <w:szCs w:val="22"/>
              </w:rPr>
            </w:pPr>
            <w:r w:rsidRPr="009668EB">
              <w:rPr>
                <w:b/>
                <w:bCs/>
                <w:sz w:val="22"/>
                <w:szCs w:val="22"/>
              </w:rPr>
              <w:t>1159,5</w:t>
            </w:r>
          </w:p>
        </w:tc>
        <w:tc>
          <w:tcPr>
            <w:tcW w:w="966" w:type="dxa"/>
            <w:gridSpan w:val="4"/>
            <w:shd w:val="clear" w:color="auto" w:fill="auto"/>
            <w:noWrap/>
            <w:hideMark/>
          </w:tcPr>
          <w:p w:rsidR="006C0459" w:rsidRPr="009668EB" w:rsidRDefault="006C0459" w:rsidP="00EE7322">
            <w:pPr>
              <w:jc w:val="center"/>
              <w:rPr>
                <w:b/>
                <w:bCs/>
                <w:sz w:val="22"/>
                <w:szCs w:val="22"/>
              </w:rPr>
            </w:pPr>
            <w:r w:rsidRPr="009668EB">
              <w:rPr>
                <w:b/>
                <w:bCs/>
                <w:sz w:val="22"/>
                <w:szCs w:val="22"/>
              </w:rPr>
              <w:t>1233</w:t>
            </w:r>
          </w:p>
        </w:tc>
        <w:tc>
          <w:tcPr>
            <w:tcW w:w="903" w:type="dxa"/>
            <w:gridSpan w:val="4"/>
            <w:shd w:val="clear" w:color="auto" w:fill="auto"/>
            <w:noWrap/>
            <w:hideMark/>
          </w:tcPr>
          <w:p w:rsidR="006C0459" w:rsidRPr="009668EB" w:rsidRDefault="006C0459" w:rsidP="00EE7322">
            <w:pPr>
              <w:jc w:val="center"/>
              <w:rPr>
                <w:b/>
                <w:bCs/>
                <w:sz w:val="22"/>
                <w:szCs w:val="22"/>
              </w:rPr>
            </w:pPr>
            <w:r w:rsidRPr="009668EB">
              <w:rPr>
                <w:b/>
                <w:bCs/>
                <w:sz w:val="22"/>
                <w:szCs w:val="22"/>
              </w:rPr>
              <w:t>1490</w:t>
            </w:r>
          </w:p>
        </w:tc>
        <w:tc>
          <w:tcPr>
            <w:tcW w:w="955" w:type="dxa"/>
            <w:gridSpan w:val="4"/>
            <w:shd w:val="clear" w:color="auto" w:fill="auto"/>
            <w:noWrap/>
            <w:hideMark/>
          </w:tcPr>
          <w:p w:rsidR="006C0459" w:rsidRPr="009668EB" w:rsidRDefault="006C0459" w:rsidP="00EE7322">
            <w:pPr>
              <w:jc w:val="center"/>
              <w:rPr>
                <w:b/>
                <w:bCs/>
                <w:sz w:val="22"/>
                <w:szCs w:val="22"/>
              </w:rPr>
            </w:pPr>
            <w:r w:rsidRPr="009668EB">
              <w:rPr>
                <w:b/>
                <w:bCs/>
                <w:sz w:val="22"/>
                <w:szCs w:val="22"/>
              </w:rPr>
              <w:t>597,9</w:t>
            </w:r>
          </w:p>
        </w:tc>
        <w:tc>
          <w:tcPr>
            <w:tcW w:w="983" w:type="dxa"/>
            <w:gridSpan w:val="4"/>
            <w:shd w:val="clear" w:color="auto" w:fill="auto"/>
            <w:noWrap/>
            <w:hideMark/>
          </w:tcPr>
          <w:p w:rsidR="006C0459" w:rsidRPr="009668EB" w:rsidRDefault="006C0459" w:rsidP="00EE7322">
            <w:pPr>
              <w:jc w:val="center"/>
              <w:rPr>
                <w:b/>
                <w:bCs/>
                <w:sz w:val="22"/>
                <w:szCs w:val="22"/>
              </w:rPr>
            </w:pPr>
            <w:r w:rsidRPr="009668EB">
              <w:rPr>
                <w:b/>
                <w:bCs/>
                <w:sz w:val="22"/>
                <w:szCs w:val="22"/>
              </w:rPr>
              <w:t>722,5</w:t>
            </w:r>
          </w:p>
        </w:tc>
        <w:tc>
          <w:tcPr>
            <w:tcW w:w="904" w:type="dxa"/>
            <w:gridSpan w:val="4"/>
            <w:shd w:val="clear" w:color="auto" w:fill="auto"/>
            <w:noWrap/>
            <w:hideMark/>
          </w:tcPr>
          <w:p w:rsidR="006C0459" w:rsidRPr="009668EB" w:rsidRDefault="006C0459" w:rsidP="00EE7322">
            <w:pPr>
              <w:jc w:val="center"/>
              <w:rPr>
                <w:b/>
                <w:bCs/>
                <w:sz w:val="22"/>
                <w:szCs w:val="22"/>
              </w:rPr>
            </w:pPr>
            <w:r w:rsidRPr="009668EB">
              <w:rPr>
                <w:b/>
                <w:bCs/>
                <w:sz w:val="22"/>
                <w:szCs w:val="22"/>
              </w:rPr>
              <w:t>356</w:t>
            </w:r>
          </w:p>
        </w:tc>
        <w:tc>
          <w:tcPr>
            <w:tcW w:w="936" w:type="dxa"/>
            <w:gridSpan w:val="3"/>
            <w:shd w:val="clear" w:color="auto" w:fill="auto"/>
            <w:noWrap/>
            <w:hideMark/>
          </w:tcPr>
          <w:p w:rsidR="006C0459" w:rsidRPr="009668EB" w:rsidRDefault="006C0459" w:rsidP="00EE7322">
            <w:pPr>
              <w:jc w:val="center"/>
              <w:rPr>
                <w:b/>
                <w:bCs/>
                <w:sz w:val="22"/>
                <w:szCs w:val="22"/>
              </w:rPr>
            </w:pPr>
            <w:r w:rsidRPr="009668EB">
              <w:rPr>
                <w:b/>
                <w:bCs/>
                <w:sz w:val="22"/>
                <w:szCs w:val="22"/>
              </w:rPr>
              <w:t>370</w:t>
            </w:r>
          </w:p>
        </w:tc>
        <w:tc>
          <w:tcPr>
            <w:tcW w:w="985" w:type="dxa"/>
            <w:gridSpan w:val="3"/>
            <w:shd w:val="clear" w:color="auto" w:fill="auto"/>
            <w:noWrap/>
            <w:hideMark/>
          </w:tcPr>
          <w:p w:rsidR="006C0459" w:rsidRPr="009668EB" w:rsidRDefault="006C0459" w:rsidP="00EE7322">
            <w:pPr>
              <w:jc w:val="center"/>
              <w:rPr>
                <w:b/>
                <w:bCs/>
                <w:sz w:val="22"/>
                <w:szCs w:val="22"/>
              </w:rPr>
            </w:pPr>
            <w:r w:rsidRPr="009668EB">
              <w:rPr>
                <w:b/>
                <w:bCs/>
                <w:sz w:val="22"/>
                <w:szCs w:val="22"/>
              </w:rPr>
              <w:t>1131,2</w:t>
            </w:r>
          </w:p>
        </w:tc>
        <w:tc>
          <w:tcPr>
            <w:tcW w:w="920" w:type="dxa"/>
            <w:gridSpan w:val="5"/>
            <w:shd w:val="clear" w:color="auto" w:fill="auto"/>
            <w:noWrap/>
            <w:hideMark/>
          </w:tcPr>
          <w:p w:rsidR="006C0459" w:rsidRPr="009668EB" w:rsidRDefault="006C0459" w:rsidP="00EE7322">
            <w:pPr>
              <w:jc w:val="center"/>
              <w:rPr>
                <w:b/>
                <w:bCs/>
                <w:sz w:val="22"/>
                <w:szCs w:val="22"/>
              </w:rPr>
            </w:pPr>
            <w:r w:rsidRPr="009668EB">
              <w:rPr>
                <w:b/>
                <w:bCs/>
                <w:sz w:val="22"/>
                <w:szCs w:val="22"/>
              </w:rPr>
              <w:t>1175,7</w:t>
            </w:r>
          </w:p>
        </w:tc>
      </w:tr>
      <w:tr w:rsidR="006C0459" w:rsidRPr="00A11C27" w:rsidTr="006C0459">
        <w:trPr>
          <w:trHeight w:val="20"/>
        </w:trPr>
        <w:tc>
          <w:tcPr>
            <w:tcW w:w="16277" w:type="dxa"/>
            <w:gridSpan w:val="4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C0459" w:rsidRPr="006C0459" w:rsidRDefault="006C0459" w:rsidP="00EE7322">
            <w:pPr>
              <w:jc w:val="center"/>
              <w:rPr>
                <w:b/>
                <w:bCs/>
                <w:sz w:val="22"/>
              </w:rPr>
            </w:pPr>
            <w:r w:rsidRPr="006C0459">
              <w:rPr>
                <w:b/>
                <w:bCs/>
                <w:sz w:val="22"/>
              </w:rPr>
              <w:lastRenderedPageBreak/>
              <w:t>Таблица  №4</w:t>
            </w:r>
          </w:p>
        </w:tc>
      </w:tr>
      <w:tr w:rsidR="006C0459" w:rsidRPr="00A11C27" w:rsidTr="006C0459">
        <w:trPr>
          <w:trHeight w:val="20"/>
        </w:trPr>
        <w:tc>
          <w:tcPr>
            <w:tcW w:w="16277" w:type="dxa"/>
            <w:gridSpan w:val="4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C0459" w:rsidRPr="006C0459" w:rsidRDefault="006C0459" w:rsidP="00EE7322">
            <w:pPr>
              <w:jc w:val="center"/>
              <w:rPr>
                <w:b/>
                <w:bCs/>
                <w:sz w:val="22"/>
              </w:rPr>
            </w:pPr>
            <w:r w:rsidRPr="006C0459">
              <w:rPr>
                <w:b/>
                <w:bCs/>
                <w:sz w:val="22"/>
              </w:rPr>
              <w:t>Снято лиц в разрезе районов за 12 месяцев 2025 года в сравнении с 12 месяцами 2024 года</w:t>
            </w:r>
          </w:p>
        </w:tc>
      </w:tr>
      <w:tr w:rsidR="006C0459" w:rsidRPr="00A11C27" w:rsidTr="00EE7322">
        <w:trPr>
          <w:trHeight w:val="253"/>
        </w:trPr>
        <w:tc>
          <w:tcPr>
            <w:tcW w:w="3261" w:type="dxa"/>
            <w:gridSpan w:val="2"/>
            <w:vMerge w:val="restart"/>
            <w:tcBorders>
              <w:top w:val="nil"/>
              <w:left w:val="single" w:sz="4" w:space="0" w:color="auto"/>
              <w:bottom w:val="nil"/>
              <w:right w:val="single" w:sz="4" w:space="0" w:color="auto"/>
            </w:tcBorders>
            <w:shd w:val="clear" w:color="auto" w:fill="auto"/>
            <w:vAlign w:val="center"/>
            <w:hideMark/>
          </w:tcPr>
          <w:p w:rsidR="006C0459" w:rsidRPr="006C0459" w:rsidRDefault="006C0459" w:rsidP="00EE7322">
            <w:pPr>
              <w:jc w:val="center"/>
              <w:rPr>
                <w:sz w:val="22"/>
              </w:rPr>
            </w:pPr>
            <w:r w:rsidRPr="006C0459">
              <w:rPr>
                <w:sz w:val="22"/>
              </w:rPr>
              <w:t>районы</w:t>
            </w:r>
          </w:p>
        </w:tc>
        <w:tc>
          <w:tcPr>
            <w:tcW w:w="2904" w:type="dxa"/>
            <w:gridSpan w:val="8"/>
            <w:tcBorders>
              <w:top w:val="single" w:sz="4" w:space="0" w:color="auto"/>
              <w:left w:val="single" w:sz="4" w:space="0" w:color="auto"/>
              <w:bottom w:val="single" w:sz="4" w:space="0" w:color="000000"/>
              <w:right w:val="single" w:sz="4" w:space="0" w:color="000000"/>
            </w:tcBorders>
            <w:shd w:val="clear" w:color="auto" w:fill="auto"/>
            <w:vAlign w:val="center"/>
            <w:hideMark/>
          </w:tcPr>
          <w:p w:rsidR="006C0459" w:rsidRPr="006C0459" w:rsidRDefault="006C0459" w:rsidP="00EE7322">
            <w:pPr>
              <w:jc w:val="center"/>
              <w:rPr>
                <w:sz w:val="22"/>
              </w:rPr>
            </w:pPr>
            <w:r w:rsidRPr="006C0459">
              <w:rPr>
                <w:sz w:val="22"/>
              </w:rPr>
              <w:t>всего</w:t>
            </w:r>
          </w:p>
        </w:tc>
        <w:tc>
          <w:tcPr>
            <w:tcW w:w="2904" w:type="dxa"/>
            <w:gridSpan w:val="10"/>
            <w:tcBorders>
              <w:top w:val="single" w:sz="4" w:space="0" w:color="auto"/>
              <w:left w:val="single" w:sz="4" w:space="0" w:color="auto"/>
              <w:bottom w:val="single" w:sz="4" w:space="0" w:color="000000"/>
              <w:right w:val="single" w:sz="4" w:space="0" w:color="000000"/>
            </w:tcBorders>
            <w:shd w:val="clear" w:color="auto" w:fill="auto"/>
            <w:vAlign w:val="center"/>
            <w:hideMark/>
          </w:tcPr>
          <w:p w:rsidR="006C0459" w:rsidRPr="006C0459" w:rsidRDefault="006C0459" w:rsidP="00EE7322">
            <w:pPr>
              <w:jc w:val="center"/>
              <w:rPr>
                <w:sz w:val="22"/>
              </w:rPr>
            </w:pPr>
            <w:r w:rsidRPr="006C0459">
              <w:rPr>
                <w:sz w:val="22"/>
              </w:rPr>
              <w:t>взрослые</w:t>
            </w:r>
          </w:p>
        </w:tc>
        <w:tc>
          <w:tcPr>
            <w:tcW w:w="2904" w:type="dxa"/>
            <w:gridSpan w:val="12"/>
            <w:tcBorders>
              <w:top w:val="single" w:sz="4" w:space="0" w:color="auto"/>
              <w:left w:val="single" w:sz="4" w:space="0" w:color="auto"/>
              <w:bottom w:val="single" w:sz="4" w:space="0" w:color="000000"/>
              <w:right w:val="single" w:sz="4" w:space="0" w:color="000000"/>
            </w:tcBorders>
            <w:shd w:val="clear" w:color="auto" w:fill="auto"/>
            <w:vAlign w:val="center"/>
            <w:hideMark/>
          </w:tcPr>
          <w:p w:rsidR="006C0459" w:rsidRPr="006C0459" w:rsidRDefault="006C0459" w:rsidP="00EE7322">
            <w:pPr>
              <w:jc w:val="center"/>
              <w:rPr>
                <w:sz w:val="22"/>
              </w:rPr>
            </w:pPr>
            <w:r w:rsidRPr="006C0459">
              <w:rPr>
                <w:sz w:val="22"/>
              </w:rPr>
              <w:t>подростки</w:t>
            </w:r>
          </w:p>
        </w:tc>
        <w:tc>
          <w:tcPr>
            <w:tcW w:w="2904" w:type="dxa"/>
            <w:gridSpan w:val="12"/>
            <w:tcBorders>
              <w:top w:val="single" w:sz="4" w:space="0" w:color="auto"/>
              <w:left w:val="single" w:sz="4" w:space="0" w:color="auto"/>
              <w:bottom w:val="single" w:sz="4" w:space="0" w:color="000000"/>
              <w:right w:val="single" w:sz="4" w:space="0" w:color="000000"/>
            </w:tcBorders>
            <w:shd w:val="clear" w:color="auto" w:fill="auto"/>
            <w:vAlign w:val="center"/>
            <w:hideMark/>
          </w:tcPr>
          <w:p w:rsidR="006C0459" w:rsidRPr="006C0459" w:rsidRDefault="006C0459" w:rsidP="00EE7322">
            <w:pPr>
              <w:jc w:val="center"/>
              <w:rPr>
                <w:sz w:val="22"/>
              </w:rPr>
            </w:pPr>
            <w:r w:rsidRPr="006C0459">
              <w:rPr>
                <w:sz w:val="22"/>
              </w:rPr>
              <w:t>дети</w:t>
            </w:r>
          </w:p>
        </w:tc>
        <w:tc>
          <w:tcPr>
            <w:tcW w:w="140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C0459" w:rsidRPr="006C0459" w:rsidRDefault="006C0459" w:rsidP="00EE7322">
            <w:pPr>
              <w:jc w:val="center"/>
              <w:rPr>
                <w:sz w:val="22"/>
                <w:szCs w:val="14"/>
              </w:rPr>
            </w:pPr>
            <w:r w:rsidRPr="006C0459">
              <w:rPr>
                <w:sz w:val="22"/>
                <w:szCs w:val="14"/>
              </w:rPr>
              <w:t>Число лиц, снятых с улучшением на 100 сост.</w:t>
            </w:r>
          </w:p>
        </w:tc>
      </w:tr>
      <w:tr w:rsidR="006C0459" w:rsidRPr="00A11C27" w:rsidTr="00EE7322">
        <w:trPr>
          <w:trHeight w:val="20"/>
        </w:trPr>
        <w:tc>
          <w:tcPr>
            <w:tcW w:w="3261" w:type="dxa"/>
            <w:gridSpan w:val="2"/>
            <w:vMerge/>
            <w:tcBorders>
              <w:left w:val="single" w:sz="4" w:space="0" w:color="auto"/>
              <w:right w:val="single" w:sz="4" w:space="0" w:color="auto"/>
            </w:tcBorders>
            <w:shd w:val="clear" w:color="auto" w:fill="auto"/>
            <w:vAlign w:val="center"/>
            <w:hideMark/>
          </w:tcPr>
          <w:p w:rsidR="006C0459" w:rsidRPr="006C0459" w:rsidRDefault="006C0459" w:rsidP="00EE7322">
            <w:pPr>
              <w:rPr>
                <w:sz w:val="22"/>
              </w:rPr>
            </w:pPr>
          </w:p>
        </w:tc>
        <w:tc>
          <w:tcPr>
            <w:tcW w:w="1400" w:type="dxa"/>
            <w:gridSpan w:val="3"/>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Всего</w:t>
            </w:r>
          </w:p>
        </w:tc>
        <w:tc>
          <w:tcPr>
            <w:tcW w:w="1504" w:type="dxa"/>
            <w:gridSpan w:val="5"/>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С улучшением</w:t>
            </w:r>
          </w:p>
        </w:tc>
        <w:tc>
          <w:tcPr>
            <w:tcW w:w="1400" w:type="dxa"/>
            <w:gridSpan w:val="5"/>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Всего</w:t>
            </w:r>
          </w:p>
        </w:tc>
        <w:tc>
          <w:tcPr>
            <w:tcW w:w="1504" w:type="dxa"/>
            <w:gridSpan w:val="5"/>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С улучшением</w:t>
            </w:r>
          </w:p>
        </w:tc>
        <w:tc>
          <w:tcPr>
            <w:tcW w:w="1400" w:type="dxa"/>
            <w:gridSpan w:val="6"/>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Всего</w:t>
            </w:r>
          </w:p>
        </w:tc>
        <w:tc>
          <w:tcPr>
            <w:tcW w:w="1504" w:type="dxa"/>
            <w:gridSpan w:val="6"/>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С улучшением</w:t>
            </w:r>
          </w:p>
        </w:tc>
        <w:tc>
          <w:tcPr>
            <w:tcW w:w="1400" w:type="dxa"/>
            <w:gridSpan w:val="6"/>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Всего</w:t>
            </w:r>
          </w:p>
        </w:tc>
        <w:tc>
          <w:tcPr>
            <w:tcW w:w="1504" w:type="dxa"/>
            <w:gridSpan w:val="6"/>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С улучшением</w:t>
            </w:r>
          </w:p>
        </w:tc>
        <w:tc>
          <w:tcPr>
            <w:tcW w:w="1400" w:type="dxa"/>
            <w:gridSpan w:val="5"/>
            <w:vMerge/>
            <w:tcBorders>
              <w:top w:val="single" w:sz="4" w:space="0" w:color="auto"/>
              <w:left w:val="single" w:sz="4" w:space="0" w:color="auto"/>
              <w:bottom w:val="single" w:sz="4" w:space="0" w:color="000000"/>
              <w:right w:val="single" w:sz="4" w:space="0" w:color="000000"/>
            </w:tcBorders>
            <w:vAlign w:val="center"/>
            <w:hideMark/>
          </w:tcPr>
          <w:p w:rsidR="006C0459" w:rsidRPr="006C0459" w:rsidRDefault="006C0459" w:rsidP="00EE7322">
            <w:pPr>
              <w:rPr>
                <w:sz w:val="22"/>
                <w:szCs w:val="14"/>
              </w:rPr>
            </w:pPr>
          </w:p>
        </w:tc>
      </w:tr>
      <w:tr w:rsidR="006C0459" w:rsidRPr="00A11C27" w:rsidTr="00EE7322">
        <w:trPr>
          <w:trHeight w:val="20"/>
        </w:trPr>
        <w:tc>
          <w:tcPr>
            <w:tcW w:w="3261" w:type="dxa"/>
            <w:gridSpan w:val="2"/>
            <w:vMerge/>
            <w:tcBorders>
              <w:left w:val="single" w:sz="4" w:space="0" w:color="auto"/>
              <w:bottom w:val="single" w:sz="4" w:space="0" w:color="000000"/>
              <w:right w:val="single" w:sz="4" w:space="0" w:color="auto"/>
            </w:tcBorders>
            <w:shd w:val="clear" w:color="auto" w:fill="auto"/>
            <w:vAlign w:val="center"/>
            <w:hideMark/>
          </w:tcPr>
          <w:p w:rsidR="006C0459" w:rsidRPr="006C0459" w:rsidRDefault="006C0459" w:rsidP="00EE7322">
            <w:pPr>
              <w:rPr>
                <w:sz w:val="22"/>
              </w:rPr>
            </w:pPr>
          </w:p>
        </w:tc>
        <w:tc>
          <w:tcPr>
            <w:tcW w:w="700" w:type="dxa"/>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w:t>
            </w:r>
          </w:p>
        </w:tc>
        <w:tc>
          <w:tcPr>
            <w:tcW w:w="752"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w:t>
            </w:r>
          </w:p>
        </w:tc>
        <w:tc>
          <w:tcPr>
            <w:tcW w:w="752" w:type="dxa"/>
            <w:gridSpan w:val="2"/>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w:t>
            </w:r>
          </w:p>
        </w:tc>
        <w:tc>
          <w:tcPr>
            <w:tcW w:w="700"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w:t>
            </w:r>
          </w:p>
        </w:tc>
        <w:tc>
          <w:tcPr>
            <w:tcW w:w="752"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w:t>
            </w:r>
          </w:p>
        </w:tc>
        <w:tc>
          <w:tcPr>
            <w:tcW w:w="752" w:type="dxa"/>
            <w:gridSpan w:val="2"/>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w:t>
            </w:r>
          </w:p>
        </w:tc>
        <w:tc>
          <w:tcPr>
            <w:tcW w:w="700"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w:t>
            </w:r>
          </w:p>
        </w:tc>
        <w:tc>
          <w:tcPr>
            <w:tcW w:w="700"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w:t>
            </w:r>
          </w:p>
        </w:tc>
        <w:tc>
          <w:tcPr>
            <w:tcW w:w="752" w:type="dxa"/>
            <w:gridSpan w:val="4"/>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w:t>
            </w:r>
          </w:p>
        </w:tc>
        <w:tc>
          <w:tcPr>
            <w:tcW w:w="752" w:type="dxa"/>
            <w:gridSpan w:val="2"/>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w:t>
            </w:r>
          </w:p>
        </w:tc>
        <w:tc>
          <w:tcPr>
            <w:tcW w:w="700"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w:t>
            </w:r>
          </w:p>
        </w:tc>
        <w:tc>
          <w:tcPr>
            <w:tcW w:w="700"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w:t>
            </w:r>
          </w:p>
        </w:tc>
        <w:tc>
          <w:tcPr>
            <w:tcW w:w="753"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w:t>
            </w:r>
          </w:p>
        </w:tc>
        <w:tc>
          <w:tcPr>
            <w:tcW w:w="751"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w:t>
            </w:r>
          </w:p>
        </w:tc>
        <w:tc>
          <w:tcPr>
            <w:tcW w:w="660" w:type="dxa"/>
            <w:gridSpan w:val="2"/>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w:t>
            </w:r>
          </w:p>
        </w:tc>
        <w:tc>
          <w:tcPr>
            <w:tcW w:w="740"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Аккольский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64</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27</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60</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19</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0,8</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Аршалынский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14</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26</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0,8</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5,3</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Астраханский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22</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29</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20</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2,1</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2,2</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Атбасарский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44</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0,2</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1,3</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Биржан - сал</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17</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0,6</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1,2</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Буландинский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31</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29</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0,8</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1,4</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Бурабайский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71</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56</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66</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1,1</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Егиндыкольский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9</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Ерейментауский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9</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52</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33</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2,9</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5,4</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Есильский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12</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12</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17</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Жаксынский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0,6</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0,6</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Жаркаинский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26</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9</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26</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22</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9</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5,1</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Зерендинский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23</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34</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20</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31</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0,6</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Коргалжинский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1,7</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Сандыктауский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12</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16</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1,1</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1,4</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Целиноградский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23</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49</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23</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46</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1,6</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3,6</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Жануя</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1,7</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noWrap/>
            <w:vAlign w:val="bottom"/>
            <w:hideMark/>
          </w:tcPr>
          <w:p w:rsidR="006C0459" w:rsidRPr="006C0459" w:rsidRDefault="006C0459" w:rsidP="00EE7322">
            <w:pPr>
              <w:rPr>
                <w:sz w:val="22"/>
              </w:rPr>
            </w:pPr>
            <w:r w:rsidRPr="006C0459">
              <w:rPr>
                <w:sz w:val="22"/>
              </w:rPr>
              <w:t>Клиника Эндохирургии</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noWrap/>
            <w:vAlign w:val="bottom"/>
            <w:hideMark/>
          </w:tcPr>
          <w:p w:rsidR="006C0459" w:rsidRPr="006C0459" w:rsidRDefault="006C0459" w:rsidP="00EE7322">
            <w:pPr>
              <w:rPr>
                <w:sz w:val="22"/>
              </w:rPr>
            </w:pPr>
            <w:r w:rsidRPr="006C0459">
              <w:rPr>
                <w:sz w:val="22"/>
              </w:rPr>
              <w:t>Городская поликлиника № 1</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Шортандинский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19</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9</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12</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31</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2,8</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2,5</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г.Степногорск, ПЦПЗ № 3</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143</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156</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25</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128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139</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16</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2,5</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2,3</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г.Кокшетау, ПЦПЗ № 1</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55</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59</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0,7</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г.Кокшетау, ПЦПЗ № 2</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62</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0,9</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0,7</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г.Кокшетау, ПЦПЗ № 4</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27</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26</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0,7</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г.Кокшетау  (итого)</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106</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154</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14</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93</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140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13</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0,8</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0,7</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ЦОССУ Буландинского р-на</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ЦОССУ г. Кокшетау</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ЦОССУ Астраханского р-на</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ЦОССУ Шантюбе</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6C0459">
            <w:pPr>
              <w:rPr>
                <w:sz w:val="22"/>
              </w:rPr>
            </w:pPr>
            <w:r w:rsidRPr="006C0459">
              <w:rPr>
                <w:sz w:val="22"/>
              </w:rPr>
              <w:t xml:space="preserve">ЦОССУ Шортандинского </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9</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9</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 </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b/>
                <w:bCs/>
                <w:sz w:val="22"/>
              </w:rPr>
            </w:pPr>
            <w:r w:rsidRPr="006C0459">
              <w:rPr>
                <w:b/>
                <w:bCs/>
                <w:sz w:val="22"/>
              </w:rPr>
              <w:t>Акмолинская область</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722</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872</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106</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141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655</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778</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94</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124</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29</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25</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8</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8</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38</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67</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4</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9</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1,2</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1,5</w:t>
            </w:r>
          </w:p>
        </w:tc>
      </w:tr>
    </w:tbl>
    <w:p w:rsidR="008D0181" w:rsidRPr="00A62E0E" w:rsidRDefault="008D0181" w:rsidP="006C0459">
      <w:pPr>
        <w:rPr>
          <w:color w:val="FF0000"/>
          <w:sz w:val="22"/>
          <w:szCs w:val="28"/>
        </w:rPr>
      </w:pPr>
    </w:p>
    <w:sectPr w:rsidR="008D0181" w:rsidRPr="00A62E0E" w:rsidSect="00681E1A">
      <w:pgSz w:w="16838" w:h="11906" w:orient="landscape" w:code="9"/>
      <w:pgMar w:top="709" w:right="567" w:bottom="142" w:left="567" w:header="709" w:footer="3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238" w:rsidRDefault="00103238" w:rsidP="004D79AB">
      <w:r>
        <w:separator/>
      </w:r>
    </w:p>
  </w:endnote>
  <w:endnote w:type="continuationSeparator" w:id="1">
    <w:p w:rsidR="00103238" w:rsidRDefault="00103238" w:rsidP="004D7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2592"/>
      <w:docPartObj>
        <w:docPartGallery w:val="Page Numbers (Bottom of Page)"/>
        <w:docPartUnique/>
      </w:docPartObj>
    </w:sdtPr>
    <w:sdtContent>
      <w:p w:rsidR="00EE7322" w:rsidRDefault="00EE7322">
        <w:pPr>
          <w:pStyle w:val="af"/>
          <w:jc w:val="center"/>
        </w:pPr>
      </w:p>
      <w:p w:rsidR="00EE7322" w:rsidRDefault="007075BD">
        <w:pPr>
          <w:pStyle w:val="af"/>
          <w:jc w:val="center"/>
        </w:pPr>
        <w:fldSimple w:instr=" PAGE   \* MERGEFORMAT ">
          <w:r w:rsidR="00C8608F">
            <w:rPr>
              <w:noProof/>
            </w:rPr>
            <w:t>4</w:t>
          </w:r>
        </w:fldSimple>
      </w:p>
    </w:sdtContent>
  </w:sdt>
  <w:p w:rsidR="00EE7322" w:rsidRDefault="00EE732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238" w:rsidRDefault="00103238" w:rsidP="004D79AB">
      <w:r>
        <w:separator/>
      </w:r>
    </w:p>
  </w:footnote>
  <w:footnote w:type="continuationSeparator" w:id="1">
    <w:p w:rsidR="00103238" w:rsidRDefault="00103238" w:rsidP="004D79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38C"/>
    <w:multiLevelType w:val="hybridMultilevel"/>
    <w:tmpl w:val="9EEC2C3A"/>
    <w:lvl w:ilvl="0" w:tplc="9660884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54C68CE"/>
    <w:multiLevelType w:val="hybridMultilevel"/>
    <w:tmpl w:val="C8EA4B36"/>
    <w:lvl w:ilvl="0" w:tplc="5D006076">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
    <w:nsid w:val="099B26A9"/>
    <w:multiLevelType w:val="hybridMultilevel"/>
    <w:tmpl w:val="691C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E6087B"/>
    <w:multiLevelType w:val="multilevel"/>
    <w:tmpl w:val="1DDE376C"/>
    <w:styleLink w:val="WWNum1"/>
    <w:lvl w:ilvl="0">
      <w:start w:val="1"/>
      <w:numFmt w:val="decimal"/>
      <w:lvlText w:val="%1."/>
      <w:lvlJc w:val="left"/>
      <w:rPr>
        <w:rFonts w:ascii="Times New Roman" w:hAnsi="Times New Roman"/>
        <w:b/>
        <w:sz w:val="28"/>
        <w:lang w:val="kk-KZ"/>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15C67914"/>
    <w:multiLevelType w:val="multilevel"/>
    <w:tmpl w:val="A81A93D8"/>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67F2CA9"/>
    <w:multiLevelType w:val="hybridMultilevel"/>
    <w:tmpl w:val="09B23552"/>
    <w:lvl w:ilvl="0" w:tplc="9EDC0842">
      <w:numFmt w:val="bullet"/>
      <w:lvlText w:val="–"/>
      <w:lvlJc w:val="left"/>
      <w:pPr>
        <w:ind w:left="1788" w:hanging="360"/>
      </w:pPr>
      <w:rPr>
        <w:rFonts w:ascii="Times New Roman" w:eastAsia="Times New Roman" w:hAnsi="Times New Roman" w:cs="Times New Roman"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nsid w:val="1B1706A6"/>
    <w:multiLevelType w:val="singleLevel"/>
    <w:tmpl w:val="9746F0E2"/>
    <w:lvl w:ilvl="0">
      <w:numFmt w:val="bullet"/>
      <w:lvlText w:val="-"/>
      <w:lvlJc w:val="left"/>
      <w:pPr>
        <w:tabs>
          <w:tab w:val="num" w:pos="1080"/>
        </w:tabs>
        <w:ind w:left="1080" w:hanging="360"/>
      </w:pPr>
      <w:rPr>
        <w:rFonts w:hint="default"/>
      </w:rPr>
    </w:lvl>
  </w:abstractNum>
  <w:abstractNum w:abstractNumId="7">
    <w:nsid w:val="27E24FA4"/>
    <w:multiLevelType w:val="multilevel"/>
    <w:tmpl w:val="204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B5687A"/>
    <w:multiLevelType w:val="multilevel"/>
    <w:tmpl w:val="D146F4E8"/>
    <w:lvl w:ilvl="0">
      <w:start w:val="1"/>
      <w:numFmt w:val="bullet"/>
      <w:lvlText w:val=""/>
      <w:lvlJc w:val="left"/>
      <w:pPr>
        <w:ind w:left="720" w:hanging="360"/>
      </w:pPr>
      <w:rPr>
        <w:rFonts w:ascii="Symbol" w:hAnsi="Symbol" w:cs="Symbol" w:hint="default"/>
        <w:sz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2FC66FE5"/>
    <w:multiLevelType w:val="singleLevel"/>
    <w:tmpl w:val="EBC459A0"/>
    <w:lvl w:ilvl="0">
      <w:start w:val="2"/>
      <w:numFmt w:val="bullet"/>
      <w:lvlText w:val="-"/>
      <w:lvlJc w:val="left"/>
      <w:pPr>
        <w:tabs>
          <w:tab w:val="num" w:pos="1080"/>
        </w:tabs>
        <w:ind w:left="1080" w:hanging="360"/>
      </w:pPr>
      <w:rPr>
        <w:rFonts w:hint="default"/>
      </w:rPr>
    </w:lvl>
  </w:abstractNum>
  <w:abstractNum w:abstractNumId="10">
    <w:nsid w:val="31665151"/>
    <w:multiLevelType w:val="hybridMultilevel"/>
    <w:tmpl w:val="91B8E0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E796F51"/>
    <w:multiLevelType w:val="hybridMultilevel"/>
    <w:tmpl w:val="4F1EB7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8691C69"/>
    <w:multiLevelType w:val="hybridMultilevel"/>
    <w:tmpl w:val="5282A6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CF2458"/>
    <w:multiLevelType w:val="hybridMultilevel"/>
    <w:tmpl w:val="126CF6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6DC74EA"/>
    <w:multiLevelType w:val="multilevel"/>
    <w:tmpl w:val="2CA0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2A39B4"/>
    <w:multiLevelType w:val="singleLevel"/>
    <w:tmpl w:val="D494BB28"/>
    <w:lvl w:ilvl="0">
      <w:start w:val="1"/>
      <w:numFmt w:val="decimal"/>
      <w:lvlText w:val="%1."/>
      <w:lvlJc w:val="left"/>
      <w:pPr>
        <w:tabs>
          <w:tab w:val="num" w:pos="600"/>
        </w:tabs>
        <w:ind w:left="600" w:hanging="600"/>
      </w:pPr>
      <w:rPr>
        <w:rFonts w:hint="default"/>
      </w:rPr>
    </w:lvl>
  </w:abstractNum>
  <w:abstractNum w:abstractNumId="16">
    <w:nsid w:val="6C7E7C39"/>
    <w:multiLevelType w:val="hybridMultilevel"/>
    <w:tmpl w:val="3514C274"/>
    <w:lvl w:ilvl="0" w:tplc="1364284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6DEF3016"/>
    <w:multiLevelType w:val="hybridMultilevel"/>
    <w:tmpl w:val="FB908254"/>
    <w:lvl w:ilvl="0" w:tplc="46DA86F4">
      <w:start w:val="1"/>
      <w:numFmt w:val="bullet"/>
      <w:lvlText w:val=""/>
      <w:lvlJc w:val="left"/>
      <w:pPr>
        <w:tabs>
          <w:tab w:val="num" w:pos="720"/>
        </w:tabs>
        <w:ind w:left="720" w:hanging="360"/>
      </w:pPr>
      <w:rPr>
        <w:rFonts w:ascii="Wingdings" w:hAnsi="Wingdings" w:hint="default"/>
      </w:rPr>
    </w:lvl>
    <w:lvl w:ilvl="1" w:tplc="AC8885FA" w:tentative="1">
      <w:start w:val="1"/>
      <w:numFmt w:val="bullet"/>
      <w:lvlText w:val=""/>
      <w:lvlJc w:val="left"/>
      <w:pPr>
        <w:tabs>
          <w:tab w:val="num" w:pos="1440"/>
        </w:tabs>
        <w:ind w:left="1440" w:hanging="360"/>
      </w:pPr>
      <w:rPr>
        <w:rFonts w:ascii="Wingdings" w:hAnsi="Wingdings" w:hint="default"/>
      </w:rPr>
    </w:lvl>
    <w:lvl w:ilvl="2" w:tplc="4734F6A2" w:tentative="1">
      <w:start w:val="1"/>
      <w:numFmt w:val="bullet"/>
      <w:lvlText w:val=""/>
      <w:lvlJc w:val="left"/>
      <w:pPr>
        <w:tabs>
          <w:tab w:val="num" w:pos="2160"/>
        </w:tabs>
        <w:ind w:left="2160" w:hanging="360"/>
      </w:pPr>
      <w:rPr>
        <w:rFonts w:ascii="Wingdings" w:hAnsi="Wingdings" w:hint="default"/>
      </w:rPr>
    </w:lvl>
    <w:lvl w:ilvl="3" w:tplc="6662232E" w:tentative="1">
      <w:start w:val="1"/>
      <w:numFmt w:val="bullet"/>
      <w:lvlText w:val=""/>
      <w:lvlJc w:val="left"/>
      <w:pPr>
        <w:tabs>
          <w:tab w:val="num" w:pos="2880"/>
        </w:tabs>
        <w:ind w:left="2880" w:hanging="360"/>
      </w:pPr>
      <w:rPr>
        <w:rFonts w:ascii="Wingdings" w:hAnsi="Wingdings" w:hint="default"/>
      </w:rPr>
    </w:lvl>
    <w:lvl w:ilvl="4" w:tplc="F4D894B8" w:tentative="1">
      <w:start w:val="1"/>
      <w:numFmt w:val="bullet"/>
      <w:lvlText w:val=""/>
      <w:lvlJc w:val="left"/>
      <w:pPr>
        <w:tabs>
          <w:tab w:val="num" w:pos="3600"/>
        </w:tabs>
        <w:ind w:left="3600" w:hanging="360"/>
      </w:pPr>
      <w:rPr>
        <w:rFonts w:ascii="Wingdings" w:hAnsi="Wingdings" w:hint="default"/>
      </w:rPr>
    </w:lvl>
    <w:lvl w:ilvl="5" w:tplc="DDA24714" w:tentative="1">
      <w:start w:val="1"/>
      <w:numFmt w:val="bullet"/>
      <w:lvlText w:val=""/>
      <w:lvlJc w:val="left"/>
      <w:pPr>
        <w:tabs>
          <w:tab w:val="num" w:pos="4320"/>
        </w:tabs>
        <w:ind w:left="4320" w:hanging="360"/>
      </w:pPr>
      <w:rPr>
        <w:rFonts w:ascii="Wingdings" w:hAnsi="Wingdings" w:hint="default"/>
      </w:rPr>
    </w:lvl>
    <w:lvl w:ilvl="6" w:tplc="56F094BE" w:tentative="1">
      <w:start w:val="1"/>
      <w:numFmt w:val="bullet"/>
      <w:lvlText w:val=""/>
      <w:lvlJc w:val="left"/>
      <w:pPr>
        <w:tabs>
          <w:tab w:val="num" w:pos="5040"/>
        </w:tabs>
        <w:ind w:left="5040" w:hanging="360"/>
      </w:pPr>
      <w:rPr>
        <w:rFonts w:ascii="Wingdings" w:hAnsi="Wingdings" w:hint="default"/>
      </w:rPr>
    </w:lvl>
    <w:lvl w:ilvl="7" w:tplc="BA2CD3CC" w:tentative="1">
      <w:start w:val="1"/>
      <w:numFmt w:val="bullet"/>
      <w:lvlText w:val=""/>
      <w:lvlJc w:val="left"/>
      <w:pPr>
        <w:tabs>
          <w:tab w:val="num" w:pos="5760"/>
        </w:tabs>
        <w:ind w:left="5760" w:hanging="360"/>
      </w:pPr>
      <w:rPr>
        <w:rFonts w:ascii="Wingdings" w:hAnsi="Wingdings" w:hint="default"/>
      </w:rPr>
    </w:lvl>
    <w:lvl w:ilvl="8" w:tplc="E6C24FEE" w:tentative="1">
      <w:start w:val="1"/>
      <w:numFmt w:val="bullet"/>
      <w:lvlText w:val=""/>
      <w:lvlJc w:val="left"/>
      <w:pPr>
        <w:tabs>
          <w:tab w:val="num" w:pos="6480"/>
        </w:tabs>
        <w:ind w:left="6480" w:hanging="360"/>
      </w:pPr>
      <w:rPr>
        <w:rFonts w:ascii="Wingdings" w:hAnsi="Wingdings" w:hint="default"/>
      </w:rPr>
    </w:lvl>
  </w:abstractNum>
  <w:abstractNum w:abstractNumId="18">
    <w:nsid w:val="7A820EBC"/>
    <w:multiLevelType w:val="hybridMultilevel"/>
    <w:tmpl w:val="E0EAF9E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5"/>
  </w:num>
  <w:num w:numId="5">
    <w:abstractNumId w:val="3"/>
  </w:num>
  <w:num w:numId="6">
    <w:abstractNumId w:val="3"/>
    <w:lvlOverride w:ilvl="0">
      <w:startOverride w:val="1"/>
    </w:lvlOverride>
  </w:num>
  <w:num w:numId="7">
    <w:abstractNumId w:val="4"/>
  </w:num>
  <w:num w:numId="8">
    <w:abstractNumId w:val="8"/>
  </w:num>
  <w:num w:numId="9">
    <w:abstractNumId w:val="12"/>
  </w:num>
  <w:num w:numId="10">
    <w:abstractNumId w:val="9"/>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6"/>
  </w:num>
  <w:num w:numId="15">
    <w:abstractNumId w:val="16"/>
  </w:num>
  <w:num w:numId="16">
    <w:abstractNumId w:val="0"/>
  </w:num>
  <w:num w:numId="17">
    <w:abstractNumId w:val="10"/>
  </w:num>
  <w:num w:numId="18">
    <w:abstractNumId w:val="15"/>
    <w:lvlOverride w:ilvl="0">
      <w:startOverride w:val="1"/>
    </w:lvlOverride>
  </w:num>
  <w:num w:numId="19">
    <w:abstractNumId w:val="17"/>
  </w:num>
  <w:num w:numId="20">
    <w:abstractNumId w:val="2"/>
  </w:num>
  <w:num w:numId="21">
    <w:abstractNumId w:val="14"/>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52C63"/>
    <w:rsid w:val="000010DC"/>
    <w:rsid w:val="0000441D"/>
    <w:rsid w:val="000056EA"/>
    <w:rsid w:val="000078E1"/>
    <w:rsid w:val="00007FAE"/>
    <w:rsid w:val="000109FE"/>
    <w:rsid w:val="00013B68"/>
    <w:rsid w:val="00015143"/>
    <w:rsid w:val="00016091"/>
    <w:rsid w:val="00017838"/>
    <w:rsid w:val="000221D8"/>
    <w:rsid w:val="000234CE"/>
    <w:rsid w:val="00024510"/>
    <w:rsid w:val="0002459F"/>
    <w:rsid w:val="00025C1A"/>
    <w:rsid w:val="00026E71"/>
    <w:rsid w:val="00032664"/>
    <w:rsid w:val="00032FAA"/>
    <w:rsid w:val="0003397B"/>
    <w:rsid w:val="00033D40"/>
    <w:rsid w:val="00035935"/>
    <w:rsid w:val="00036CE1"/>
    <w:rsid w:val="00036E01"/>
    <w:rsid w:val="00040676"/>
    <w:rsid w:val="00042F3F"/>
    <w:rsid w:val="00043286"/>
    <w:rsid w:val="00043A14"/>
    <w:rsid w:val="0004512B"/>
    <w:rsid w:val="000453AD"/>
    <w:rsid w:val="0004675E"/>
    <w:rsid w:val="000512B4"/>
    <w:rsid w:val="00052813"/>
    <w:rsid w:val="000530AB"/>
    <w:rsid w:val="0005320F"/>
    <w:rsid w:val="000563D5"/>
    <w:rsid w:val="00057B4B"/>
    <w:rsid w:val="00060EE6"/>
    <w:rsid w:val="00061D5C"/>
    <w:rsid w:val="00062224"/>
    <w:rsid w:val="000624DA"/>
    <w:rsid w:val="00066007"/>
    <w:rsid w:val="000667BD"/>
    <w:rsid w:val="00067B97"/>
    <w:rsid w:val="00073257"/>
    <w:rsid w:val="00073E0C"/>
    <w:rsid w:val="00073EEE"/>
    <w:rsid w:val="00074903"/>
    <w:rsid w:val="00076430"/>
    <w:rsid w:val="0007716C"/>
    <w:rsid w:val="00080199"/>
    <w:rsid w:val="00080CC4"/>
    <w:rsid w:val="0008166E"/>
    <w:rsid w:val="00082C85"/>
    <w:rsid w:val="00084113"/>
    <w:rsid w:val="0009121E"/>
    <w:rsid w:val="000944DC"/>
    <w:rsid w:val="0009467F"/>
    <w:rsid w:val="000949C6"/>
    <w:rsid w:val="00097184"/>
    <w:rsid w:val="000A13A9"/>
    <w:rsid w:val="000A39EA"/>
    <w:rsid w:val="000A42CA"/>
    <w:rsid w:val="000A637E"/>
    <w:rsid w:val="000A7D25"/>
    <w:rsid w:val="000B1907"/>
    <w:rsid w:val="000B3329"/>
    <w:rsid w:val="000B50D9"/>
    <w:rsid w:val="000C1904"/>
    <w:rsid w:val="000C3674"/>
    <w:rsid w:val="000C6003"/>
    <w:rsid w:val="000C736A"/>
    <w:rsid w:val="000D046B"/>
    <w:rsid w:val="000D21EF"/>
    <w:rsid w:val="000D23D1"/>
    <w:rsid w:val="000D2BA6"/>
    <w:rsid w:val="000E2984"/>
    <w:rsid w:val="000E2D3D"/>
    <w:rsid w:val="000E3CCF"/>
    <w:rsid w:val="000E5633"/>
    <w:rsid w:val="000E5E9B"/>
    <w:rsid w:val="000E5F73"/>
    <w:rsid w:val="000E6D82"/>
    <w:rsid w:val="000F14DB"/>
    <w:rsid w:val="000F206D"/>
    <w:rsid w:val="000F2B04"/>
    <w:rsid w:val="000F57D9"/>
    <w:rsid w:val="000F6430"/>
    <w:rsid w:val="000F6B4A"/>
    <w:rsid w:val="000F7126"/>
    <w:rsid w:val="0010094B"/>
    <w:rsid w:val="0010302E"/>
    <w:rsid w:val="00103238"/>
    <w:rsid w:val="00105C48"/>
    <w:rsid w:val="001107CC"/>
    <w:rsid w:val="00111B2F"/>
    <w:rsid w:val="00117020"/>
    <w:rsid w:val="00125BA7"/>
    <w:rsid w:val="001327C2"/>
    <w:rsid w:val="0013289E"/>
    <w:rsid w:val="001349A0"/>
    <w:rsid w:val="00142E7F"/>
    <w:rsid w:val="00144435"/>
    <w:rsid w:val="001467C1"/>
    <w:rsid w:val="00150906"/>
    <w:rsid w:val="00150951"/>
    <w:rsid w:val="0015114D"/>
    <w:rsid w:val="00152C63"/>
    <w:rsid w:val="00152E1C"/>
    <w:rsid w:val="00154947"/>
    <w:rsid w:val="001564F3"/>
    <w:rsid w:val="001576B1"/>
    <w:rsid w:val="00157820"/>
    <w:rsid w:val="001633FD"/>
    <w:rsid w:val="00164875"/>
    <w:rsid w:val="001655B8"/>
    <w:rsid w:val="001673DC"/>
    <w:rsid w:val="00170817"/>
    <w:rsid w:val="00170FEC"/>
    <w:rsid w:val="00171281"/>
    <w:rsid w:val="00171642"/>
    <w:rsid w:val="00171CD1"/>
    <w:rsid w:val="001720DB"/>
    <w:rsid w:val="00172BA7"/>
    <w:rsid w:val="001734CC"/>
    <w:rsid w:val="00174509"/>
    <w:rsid w:val="00174CD7"/>
    <w:rsid w:val="00176AC5"/>
    <w:rsid w:val="00176E8D"/>
    <w:rsid w:val="00176FA7"/>
    <w:rsid w:val="00182795"/>
    <w:rsid w:val="001831A7"/>
    <w:rsid w:val="001848C7"/>
    <w:rsid w:val="00191CE6"/>
    <w:rsid w:val="001925A3"/>
    <w:rsid w:val="00193A24"/>
    <w:rsid w:val="00193C8D"/>
    <w:rsid w:val="00195487"/>
    <w:rsid w:val="00195900"/>
    <w:rsid w:val="00195966"/>
    <w:rsid w:val="00197C8F"/>
    <w:rsid w:val="001A0B60"/>
    <w:rsid w:val="001A2866"/>
    <w:rsid w:val="001A38B7"/>
    <w:rsid w:val="001C160F"/>
    <w:rsid w:val="001C49E1"/>
    <w:rsid w:val="001C510E"/>
    <w:rsid w:val="001C5D43"/>
    <w:rsid w:val="001C76A2"/>
    <w:rsid w:val="001D0EDD"/>
    <w:rsid w:val="001D1738"/>
    <w:rsid w:val="001D1CED"/>
    <w:rsid w:val="001D2A59"/>
    <w:rsid w:val="001E1680"/>
    <w:rsid w:val="001E2336"/>
    <w:rsid w:val="001E2AB1"/>
    <w:rsid w:val="001E63CF"/>
    <w:rsid w:val="001F0ADC"/>
    <w:rsid w:val="001F2CB3"/>
    <w:rsid w:val="001F418D"/>
    <w:rsid w:val="001F43E8"/>
    <w:rsid w:val="00200F0B"/>
    <w:rsid w:val="0020151B"/>
    <w:rsid w:val="00201D72"/>
    <w:rsid w:val="002027AF"/>
    <w:rsid w:val="002028A1"/>
    <w:rsid w:val="00204522"/>
    <w:rsid w:val="00205DF4"/>
    <w:rsid w:val="002143B9"/>
    <w:rsid w:val="00214A14"/>
    <w:rsid w:val="00216C92"/>
    <w:rsid w:val="00217135"/>
    <w:rsid w:val="00217BE7"/>
    <w:rsid w:val="002212FF"/>
    <w:rsid w:val="00222302"/>
    <w:rsid w:val="00223ABD"/>
    <w:rsid w:val="00224476"/>
    <w:rsid w:val="00224FB5"/>
    <w:rsid w:val="00225AA1"/>
    <w:rsid w:val="00225DD7"/>
    <w:rsid w:val="002263E3"/>
    <w:rsid w:val="00227708"/>
    <w:rsid w:val="002302A8"/>
    <w:rsid w:val="00231B42"/>
    <w:rsid w:val="002327DD"/>
    <w:rsid w:val="00234D44"/>
    <w:rsid w:val="00237037"/>
    <w:rsid w:val="002374B9"/>
    <w:rsid w:val="0024062F"/>
    <w:rsid w:val="0024065D"/>
    <w:rsid w:val="002408D1"/>
    <w:rsid w:val="00240FEA"/>
    <w:rsid w:val="002417AE"/>
    <w:rsid w:val="00242E9C"/>
    <w:rsid w:val="002443FE"/>
    <w:rsid w:val="002472CB"/>
    <w:rsid w:val="00250C06"/>
    <w:rsid w:val="00253901"/>
    <w:rsid w:val="00254A5B"/>
    <w:rsid w:val="002561A8"/>
    <w:rsid w:val="00257B82"/>
    <w:rsid w:val="002612E2"/>
    <w:rsid w:val="00261752"/>
    <w:rsid w:val="002634A0"/>
    <w:rsid w:val="00263526"/>
    <w:rsid w:val="00263E2A"/>
    <w:rsid w:val="00264E5F"/>
    <w:rsid w:val="00265D8A"/>
    <w:rsid w:val="00270FF2"/>
    <w:rsid w:val="00273C8E"/>
    <w:rsid w:val="002747AF"/>
    <w:rsid w:val="002779CC"/>
    <w:rsid w:val="00280133"/>
    <w:rsid w:val="002811A3"/>
    <w:rsid w:val="00281431"/>
    <w:rsid w:val="002819B7"/>
    <w:rsid w:val="002820B2"/>
    <w:rsid w:val="00287574"/>
    <w:rsid w:val="00296A5C"/>
    <w:rsid w:val="002A0CF7"/>
    <w:rsid w:val="002A1865"/>
    <w:rsid w:val="002A2FB5"/>
    <w:rsid w:val="002B2CEC"/>
    <w:rsid w:val="002B39ED"/>
    <w:rsid w:val="002B3DA6"/>
    <w:rsid w:val="002B4025"/>
    <w:rsid w:val="002B45ED"/>
    <w:rsid w:val="002B5076"/>
    <w:rsid w:val="002B57A5"/>
    <w:rsid w:val="002B7AC1"/>
    <w:rsid w:val="002C091C"/>
    <w:rsid w:val="002C5220"/>
    <w:rsid w:val="002C567E"/>
    <w:rsid w:val="002C5EBC"/>
    <w:rsid w:val="002D04EB"/>
    <w:rsid w:val="002D0E1C"/>
    <w:rsid w:val="002D1C21"/>
    <w:rsid w:val="002D2307"/>
    <w:rsid w:val="002D31FD"/>
    <w:rsid w:val="002D4090"/>
    <w:rsid w:val="002D4F16"/>
    <w:rsid w:val="002D5EE2"/>
    <w:rsid w:val="002D6872"/>
    <w:rsid w:val="002D7466"/>
    <w:rsid w:val="002E1F26"/>
    <w:rsid w:val="002E3B91"/>
    <w:rsid w:val="002E3E8D"/>
    <w:rsid w:val="002E51C5"/>
    <w:rsid w:val="002E7BF1"/>
    <w:rsid w:val="002E7D81"/>
    <w:rsid w:val="002E7EE3"/>
    <w:rsid w:val="002F3088"/>
    <w:rsid w:val="002F4C90"/>
    <w:rsid w:val="002F6114"/>
    <w:rsid w:val="002F68F7"/>
    <w:rsid w:val="002F71ED"/>
    <w:rsid w:val="00300539"/>
    <w:rsid w:val="00300F83"/>
    <w:rsid w:val="00301169"/>
    <w:rsid w:val="00301CB7"/>
    <w:rsid w:val="0030442D"/>
    <w:rsid w:val="00304A3E"/>
    <w:rsid w:val="003055DD"/>
    <w:rsid w:val="00305CA0"/>
    <w:rsid w:val="00306B60"/>
    <w:rsid w:val="00310261"/>
    <w:rsid w:val="00311570"/>
    <w:rsid w:val="003116F5"/>
    <w:rsid w:val="00311CB5"/>
    <w:rsid w:val="0031238E"/>
    <w:rsid w:val="00313F61"/>
    <w:rsid w:val="003168AC"/>
    <w:rsid w:val="003178CF"/>
    <w:rsid w:val="0032113A"/>
    <w:rsid w:val="00321245"/>
    <w:rsid w:val="00325784"/>
    <w:rsid w:val="00326CA3"/>
    <w:rsid w:val="00326FEF"/>
    <w:rsid w:val="00330CC9"/>
    <w:rsid w:val="00332918"/>
    <w:rsid w:val="0033353B"/>
    <w:rsid w:val="00334B02"/>
    <w:rsid w:val="00336A9A"/>
    <w:rsid w:val="00337B67"/>
    <w:rsid w:val="00340A83"/>
    <w:rsid w:val="00340AA5"/>
    <w:rsid w:val="00341D05"/>
    <w:rsid w:val="00341E70"/>
    <w:rsid w:val="00344789"/>
    <w:rsid w:val="003456D0"/>
    <w:rsid w:val="00350026"/>
    <w:rsid w:val="00354642"/>
    <w:rsid w:val="00354B20"/>
    <w:rsid w:val="00365712"/>
    <w:rsid w:val="003714BF"/>
    <w:rsid w:val="00372AC2"/>
    <w:rsid w:val="0037670B"/>
    <w:rsid w:val="00377C53"/>
    <w:rsid w:val="00380EC2"/>
    <w:rsid w:val="003821F2"/>
    <w:rsid w:val="00382496"/>
    <w:rsid w:val="00383C9B"/>
    <w:rsid w:val="0038609B"/>
    <w:rsid w:val="0038678F"/>
    <w:rsid w:val="00390E8B"/>
    <w:rsid w:val="00391EE3"/>
    <w:rsid w:val="0039300D"/>
    <w:rsid w:val="00396849"/>
    <w:rsid w:val="00397E31"/>
    <w:rsid w:val="003A27F1"/>
    <w:rsid w:val="003A59DC"/>
    <w:rsid w:val="003A7887"/>
    <w:rsid w:val="003B2E73"/>
    <w:rsid w:val="003B3B3D"/>
    <w:rsid w:val="003B66FE"/>
    <w:rsid w:val="003B781C"/>
    <w:rsid w:val="003C05AC"/>
    <w:rsid w:val="003C07D7"/>
    <w:rsid w:val="003C327F"/>
    <w:rsid w:val="003C589D"/>
    <w:rsid w:val="003D03C2"/>
    <w:rsid w:val="003D1501"/>
    <w:rsid w:val="003D157F"/>
    <w:rsid w:val="003D4145"/>
    <w:rsid w:val="003D48A3"/>
    <w:rsid w:val="003D49CD"/>
    <w:rsid w:val="003D4AFD"/>
    <w:rsid w:val="003E0C5C"/>
    <w:rsid w:val="003E49CE"/>
    <w:rsid w:val="003E674E"/>
    <w:rsid w:val="003F11B2"/>
    <w:rsid w:val="003F5452"/>
    <w:rsid w:val="0040353B"/>
    <w:rsid w:val="00406927"/>
    <w:rsid w:val="00406C46"/>
    <w:rsid w:val="00412E3C"/>
    <w:rsid w:val="0042443F"/>
    <w:rsid w:val="00425790"/>
    <w:rsid w:val="00425923"/>
    <w:rsid w:val="0042682B"/>
    <w:rsid w:val="00432A53"/>
    <w:rsid w:val="00432F80"/>
    <w:rsid w:val="00433923"/>
    <w:rsid w:val="00436737"/>
    <w:rsid w:val="004375BC"/>
    <w:rsid w:val="004378C5"/>
    <w:rsid w:val="00441883"/>
    <w:rsid w:val="00442760"/>
    <w:rsid w:val="0044414C"/>
    <w:rsid w:val="00444466"/>
    <w:rsid w:val="00446164"/>
    <w:rsid w:val="00447393"/>
    <w:rsid w:val="004474F2"/>
    <w:rsid w:val="00450153"/>
    <w:rsid w:val="004514CF"/>
    <w:rsid w:val="004544F5"/>
    <w:rsid w:val="00456409"/>
    <w:rsid w:val="004570FA"/>
    <w:rsid w:val="00460110"/>
    <w:rsid w:val="00462CEF"/>
    <w:rsid w:val="00464C75"/>
    <w:rsid w:val="00465889"/>
    <w:rsid w:val="00467871"/>
    <w:rsid w:val="00467980"/>
    <w:rsid w:val="0047352C"/>
    <w:rsid w:val="004752BC"/>
    <w:rsid w:val="004754BB"/>
    <w:rsid w:val="0047777A"/>
    <w:rsid w:val="00477FD3"/>
    <w:rsid w:val="0048495C"/>
    <w:rsid w:val="004850D1"/>
    <w:rsid w:val="00486876"/>
    <w:rsid w:val="0048729C"/>
    <w:rsid w:val="00487E99"/>
    <w:rsid w:val="004936BF"/>
    <w:rsid w:val="004946D2"/>
    <w:rsid w:val="004962B9"/>
    <w:rsid w:val="0049683B"/>
    <w:rsid w:val="00497304"/>
    <w:rsid w:val="004A0DA2"/>
    <w:rsid w:val="004A1CBF"/>
    <w:rsid w:val="004A2458"/>
    <w:rsid w:val="004A40BE"/>
    <w:rsid w:val="004A558E"/>
    <w:rsid w:val="004A5D0D"/>
    <w:rsid w:val="004A6FDF"/>
    <w:rsid w:val="004B69BB"/>
    <w:rsid w:val="004B6ABD"/>
    <w:rsid w:val="004C27FE"/>
    <w:rsid w:val="004C4303"/>
    <w:rsid w:val="004C4457"/>
    <w:rsid w:val="004C5BE2"/>
    <w:rsid w:val="004C6229"/>
    <w:rsid w:val="004D4570"/>
    <w:rsid w:val="004D6696"/>
    <w:rsid w:val="004D66DD"/>
    <w:rsid w:val="004D6D77"/>
    <w:rsid w:val="004D7454"/>
    <w:rsid w:val="004D76FF"/>
    <w:rsid w:val="004D79AB"/>
    <w:rsid w:val="004E07EE"/>
    <w:rsid w:val="004E25E7"/>
    <w:rsid w:val="004E38F0"/>
    <w:rsid w:val="004E416A"/>
    <w:rsid w:val="004E682D"/>
    <w:rsid w:val="004F07C8"/>
    <w:rsid w:val="004F17D4"/>
    <w:rsid w:val="004F189E"/>
    <w:rsid w:val="004F4E50"/>
    <w:rsid w:val="005007EB"/>
    <w:rsid w:val="00504FF3"/>
    <w:rsid w:val="005063DA"/>
    <w:rsid w:val="0051146E"/>
    <w:rsid w:val="00521B41"/>
    <w:rsid w:val="00522121"/>
    <w:rsid w:val="00525844"/>
    <w:rsid w:val="0052590B"/>
    <w:rsid w:val="00526060"/>
    <w:rsid w:val="005306E7"/>
    <w:rsid w:val="00530F4F"/>
    <w:rsid w:val="00531F19"/>
    <w:rsid w:val="00531F50"/>
    <w:rsid w:val="00533514"/>
    <w:rsid w:val="005336AB"/>
    <w:rsid w:val="00533AEF"/>
    <w:rsid w:val="00534383"/>
    <w:rsid w:val="00543AE8"/>
    <w:rsid w:val="00544255"/>
    <w:rsid w:val="00544BB7"/>
    <w:rsid w:val="00544CCD"/>
    <w:rsid w:val="00544F4C"/>
    <w:rsid w:val="005459D9"/>
    <w:rsid w:val="00546CC8"/>
    <w:rsid w:val="00547765"/>
    <w:rsid w:val="005526BD"/>
    <w:rsid w:val="00555FC3"/>
    <w:rsid w:val="00557572"/>
    <w:rsid w:val="00562672"/>
    <w:rsid w:val="00563C61"/>
    <w:rsid w:val="00565616"/>
    <w:rsid w:val="00567996"/>
    <w:rsid w:val="00567A8C"/>
    <w:rsid w:val="0057235F"/>
    <w:rsid w:val="005724D5"/>
    <w:rsid w:val="00575599"/>
    <w:rsid w:val="00575B7C"/>
    <w:rsid w:val="005802D5"/>
    <w:rsid w:val="0058208E"/>
    <w:rsid w:val="005836E0"/>
    <w:rsid w:val="005836E3"/>
    <w:rsid w:val="00583D13"/>
    <w:rsid w:val="00583DD7"/>
    <w:rsid w:val="005844BA"/>
    <w:rsid w:val="00584769"/>
    <w:rsid w:val="0058560A"/>
    <w:rsid w:val="005857AF"/>
    <w:rsid w:val="00585902"/>
    <w:rsid w:val="005861B1"/>
    <w:rsid w:val="00587D7D"/>
    <w:rsid w:val="005905B3"/>
    <w:rsid w:val="005914F5"/>
    <w:rsid w:val="00593206"/>
    <w:rsid w:val="00597B3E"/>
    <w:rsid w:val="005A57B3"/>
    <w:rsid w:val="005A6A3C"/>
    <w:rsid w:val="005B0958"/>
    <w:rsid w:val="005B135C"/>
    <w:rsid w:val="005B1D1A"/>
    <w:rsid w:val="005B3DA2"/>
    <w:rsid w:val="005B7CE5"/>
    <w:rsid w:val="005C3481"/>
    <w:rsid w:val="005C424E"/>
    <w:rsid w:val="005C4F8F"/>
    <w:rsid w:val="005C584C"/>
    <w:rsid w:val="005C740C"/>
    <w:rsid w:val="005C7B0F"/>
    <w:rsid w:val="005D53A1"/>
    <w:rsid w:val="005D64E9"/>
    <w:rsid w:val="005D6989"/>
    <w:rsid w:val="005E2B8C"/>
    <w:rsid w:val="005E44E8"/>
    <w:rsid w:val="005E5ECE"/>
    <w:rsid w:val="005E776B"/>
    <w:rsid w:val="005F296A"/>
    <w:rsid w:val="005F4F83"/>
    <w:rsid w:val="005F7F8B"/>
    <w:rsid w:val="00600715"/>
    <w:rsid w:val="00602005"/>
    <w:rsid w:val="006032E2"/>
    <w:rsid w:val="0060523E"/>
    <w:rsid w:val="0061212B"/>
    <w:rsid w:val="0061294F"/>
    <w:rsid w:val="00612CE6"/>
    <w:rsid w:val="00614A0F"/>
    <w:rsid w:val="00614C9C"/>
    <w:rsid w:val="00621AFC"/>
    <w:rsid w:val="006261C8"/>
    <w:rsid w:val="00626D2F"/>
    <w:rsid w:val="00627C7B"/>
    <w:rsid w:val="00630B78"/>
    <w:rsid w:val="00632A92"/>
    <w:rsid w:val="0063334B"/>
    <w:rsid w:val="00642063"/>
    <w:rsid w:val="00642F03"/>
    <w:rsid w:val="0064354B"/>
    <w:rsid w:val="00643569"/>
    <w:rsid w:val="00643693"/>
    <w:rsid w:val="00646585"/>
    <w:rsid w:val="00653BCC"/>
    <w:rsid w:val="00653E8A"/>
    <w:rsid w:val="00655DAD"/>
    <w:rsid w:val="00657BF3"/>
    <w:rsid w:val="00661E1E"/>
    <w:rsid w:val="00664B38"/>
    <w:rsid w:val="00665A1B"/>
    <w:rsid w:val="0066663E"/>
    <w:rsid w:val="0067064F"/>
    <w:rsid w:val="0067075F"/>
    <w:rsid w:val="0067136A"/>
    <w:rsid w:val="00671CEF"/>
    <w:rsid w:val="00671DBD"/>
    <w:rsid w:val="00672195"/>
    <w:rsid w:val="00672C7B"/>
    <w:rsid w:val="00673B02"/>
    <w:rsid w:val="006740FA"/>
    <w:rsid w:val="006748E0"/>
    <w:rsid w:val="00675B2D"/>
    <w:rsid w:val="0067655F"/>
    <w:rsid w:val="00677010"/>
    <w:rsid w:val="00681BD2"/>
    <w:rsid w:val="00681E1A"/>
    <w:rsid w:val="00683B3C"/>
    <w:rsid w:val="00683D9E"/>
    <w:rsid w:val="006849CC"/>
    <w:rsid w:val="00686348"/>
    <w:rsid w:val="006870FA"/>
    <w:rsid w:val="00695230"/>
    <w:rsid w:val="00695E0E"/>
    <w:rsid w:val="006962CB"/>
    <w:rsid w:val="006963DA"/>
    <w:rsid w:val="0069732C"/>
    <w:rsid w:val="0069755C"/>
    <w:rsid w:val="006A0E4B"/>
    <w:rsid w:val="006A21F2"/>
    <w:rsid w:val="006A26BF"/>
    <w:rsid w:val="006A37CC"/>
    <w:rsid w:val="006B079B"/>
    <w:rsid w:val="006B0C95"/>
    <w:rsid w:val="006B1A1C"/>
    <w:rsid w:val="006B246C"/>
    <w:rsid w:val="006B507C"/>
    <w:rsid w:val="006B6D95"/>
    <w:rsid w:val="006B7C4D"/>
    <w:rsid w:val="006C0459"/>
    <w:rsid w:val="006C2CA6"/>
    <w:rsid w:val="006C316A"/>
    <w:rsid w:val="006C3556"/>
    <w:rsid w:val="006C5A83"/>
    <w:rsid w:val="006C6975"/>
    <w:rsid w:val="006C7D29"/>
    <w:rsid w:val="006D0D59"/>
    <w:rsid w:val="006D2791"/>
    <w:rsid w:val="006D5F72"/>
    <w:rsid w:val="006E0A0F"/>
    <w:rsid w:val="006E2464"/>
    <w:rsid w:val="006E2629"/>
    <w:rsid w:val="006E308E"/>
    <w:rsid w:val="006E48DB"/>
    <w:rsid w:val="006E4BE5"/>
    <w:rsid w:val="006E54FD"/>
    <w:rsid w:val="006E6280"/>
    <w:rsid w:val="006E6695"/>
    <w:rsid w:val="006E70A8"/>
    <w:rsid w:val="006E71A6"/>
    <w:rsid w:val="006E78BB"/>
    <w:rsid w:val="006F06FF"/>
    <w:rsid w:val="006F1282"/>
    <w:rsid w:val="006F17FA"/>
    <w:rsid w:val="006F1968"/>
    <w:rsid w:val="006F1C8D"/>
    <w:rsid w:val="006F229D"/>
    <w:rsid w:val="006F3796"/>
    <w:rsid w:val="006F5575"/>
    <w:rsid w:val="006F5A91"/>
    <w:rsid w:val="006F6318"/>
    <w:rsid w:val="0070105F"/>
    <w:rsid w:val="00704FFC"/>
    <w:rsid w:val="00705A65"/>
    <w:rsid w:val="00706AD3"/>
    <w:rsid w:val="007075BD"/>
    <w:rsid w:val="007076DC"/>
    <w:rsid w:val="00707849"/>
    <w:rsid w:val="00710D6D"/>
    <w:rsid w:val="007113A7"/>
    <w:rsid w:val="00711422"/>
    <w:rsid w:val="007117FF"/>
    <w:rsid w:val="00714928"/>
    <w:rsid w:val="007151A4"/>
    <w:rsid w:val="00717E2E"/>
    <w:rsid w:val="007205D2"/>
    <w:rsid w:val="00721258"/>
    <w:rsid w:val="007219F9"/>
    <w:rsid w:val="00722CF1"/>
    <w:rsid w:val="00722E5D"/>
    <w:rsid w:val="00723136"/>
    <w:rsid w:val="00723879"/>
    <w:rsid w:val="00724872"/>
    <w:rsid w:val="00726020"/>
    <w:rsid w:val="00730599"/>
    <w:rsid w:val="00731FDB"/>
    <w:rsid w:val="00732F26"/>
    <w:rsid w:val="007349B5"/>
    <w:rsid w:val="007366A2"/>
    <w:rsid w:val="00737149"/>
    <w:rsid w:val="00740B11"/>
    <w:rsid w:val="007444E2"/>
    <w:rsid w:val="00745DE0"/>
    <w:rsid w:val="00753E45"/>
    <w:rsid w:val="0075507F"/>
    <w:rsid w:val="00756B43"/>
    <w:rsid w:val="00756D36"/>
    <w:rsid w:val="00760C33"/>
    <w:rsid w:val="007615B7"/>
    <w:rsid w:val="00765037"/>
    <w:rsid w:val="00765136"/>
    <w:rsid w:val="00770877"/>
    <w:rsid w:val="00771F4C"/>
    <w:rsid w:val="00773DD0"/>
    <w:rsid w:val="00775E0A"/>
    <w:rsid w:val="00780DF2"/>
    <w:rsid w:val="00781B7F"/>
    <w:rsid w:val="00783346"/>
    <w:rsid w:val="00784449"/>
    <w:rsid w:val="00790968"/>
    <w:rsid w:val="00790F51"/>
    <w:rsid w:val="007910E0"/>
    <w:rsid w:val="0079159D"/>
    <w:rsid w:val="0079304C"/>
    <w:rsid w:val="00794EBB"/>
    <w:rsid w:val="007960C9"/>
    <w:rsid w:val="0079685B"/>
    <w:rsid w:val="00797254"/>
    <w:rsid w:val="0079737C"/>
    <w:rsid w:val="0079743A"/>
    <w:rsid w:val="007A3F1B"/>
    <w:rsid w:val="007A5BE7"/>
    <w:rsid w:val="007B1997"/>
    <w:rsid w:val="007B2772"/>
    <w:rsid w:val="007B4D99"/>
    <w:rsid w:val="007B7A65"/>
    <w:rsid w:val="007C0CE6"/>
    <w:rsid w:val="007C0DED"/>
    <w:rsid w:val="007C5819"/>
    <w:rsid w:val="007D38B6"/>
    <w:rsid w:val="007D64F4"/>
    <w:rsid w:val="007D6CE0"/>
    <w:rsid w:val="007D7058"/>
    <w:rsid w:val="007D7C12"/>
    <w:rsid w:val="007E0D48"/>
    <w:rsid w:val="007E3A7E"/>
    <w:rsid w:val="007E6015"/>
    <w:rsid w:val="007E6783"/>
    <w:rsid w:val="007E6A9C"/>
    <w:rsid w:val="007E6B55"/>
    <w:rsid w:val="007E6DF3"/>
    <w:rsid w:val="007E7748"/>
    <w:rsid w:val="007E79DA"/>
    <w:rsid w:val="007F0F0F"/>
    <w:rsid w:val="007F1D6B"/>
    <w:rsid w:val="007F2496"/>
    <w:rsid w:val="007F394C"/>
    <w:rsid w:val="007F4CF6"/>
    <w:rsid w:val="007F55B8"/>
    <w:rsid w:val="007F6AD9"/>
    <w:rsid w:val="007F7B96"/>
    <w:rsid w:val="007F7DC5"/>
    <w:rsid w:val="00800AE9"/>
    <w:rsid w:val="008114F8"/>
    <w:rsid w:val="00811772"/>
    <w:rsid w:val="00815E82"/>
    <w:rsid w:val="00826E71"/>
    <w:rsid w:val="008305B1"/>
    <w:rsid w:val="00832D44"/>
    <w:rsid w:val="00833114"/>
    <w:rsid w:val="00833B51"/>
    <w:rsid w:val="00834C1D"/>
    <w:rsid w:val="00836275"/>
    <w:rsid w:val="00837E8F"/>
    <w:rsid w:val="0084096D"/>
    <w:rsid w:val="00847D8B"/>
    <w:rsid w:val="00850E17"/>
    <w:rsid w:val="0085441C"/>
    <w:rsid w:val="008546F4"/>
    <w:rsid w:val="00854DB5"/>
    <w:rsid w:val="008601F0"/>
    <w:rsid w:val="00860EAD"/>
    <w:rsid w:val="00864DB6"/>
    <w:rsid w:val="008658F6"/>
    <w:rsid w:val="0086704D"/>
    <w:rsid w:val="00867DAF"/>
    <w:rsid w:val="0087328D"/>
    <w:rsid w:val="00877398"/>
    <w:rsid w:val="00880067"/>
    <w:rsid w:val="0088044A"/>
    <w:rsid w:val="00881919"/>
    <w:rsid w:val="0088207F"/>
    <w:rsid w:val="00882E2C"/>
    <w:rsid w:val="00885151"/>
    <w:rsid w:val="008852D5"/>
    <w:rsid w:val="0088735A"/>
    <w:rsid w:val="00887E77"/>
    <w:rsid w:val="00890DB2"/>
    <w:rsid w:val="0089250F"/>
    <w:rsid w:val="00893033"/>
    <w:rsid w:val="0089742E"/>
    <w:rsid w:val="00897900"/>
    <w:rsid w:val="00897FC4"/>
    <w:rsid w:val="008A09E0"/>
    <w:rsid w:val="008A0E52"/>
    <w:rsid w:val="008A13D8"/>
    <w:rsid w:val="008B051C"/>
    <w:rsid w:val="008B19B6"/>
    <w:rsid w:val="008B2BDF"/>
    <w:rsid w:val="008B38DB"/>
    <w:rsid w:val="008B5F0B"/>
    <w:rsid w:val="008B6805"/>
    <w:rsid w:val="008B6FA6"/>
    <w:rsid w:val="008B7212"/>
    <w:rsid w:val="008B74A6"/>
    <w:rsid w:val="008C479C"/>
    <w:rsid w:val="008C71B2"/>
    <w:rsid w:val="008C7219"/>
    <w:rsid w:val="008D0181"/>
    <w:rsid w:val="008D2272"/>
    <w:rsid w:val="008D371F"/>
    <w:rsid w:val="008D3C2B"/>
    <w:rsid w:val="008D481E"/>
    <w:rsid w:val="008D6025"/>
    <w:rsid w:val="008D73A9"/>
    <w:rsid w:val="008E2F11"/>
    <w:rsid w:val="008E42AD"/>
    <w:rsid w:val="008E42CE"/>
    <w:rsid w:val="008E66EF"/>
    <w:rsid w:val="008E6E83"/>
    <w:rsid w:val="008E73FE"/>
    <w:rsid w:val="008E7AB1"/>
    <w:rsid w:val="008E7AF8"/>
    <w:rsid w:val="008E7F55"/>
    <w:rsid w:val="008F05E9"/>
    <w:rsid w:val="008F0674"/>
    <w:rsid w:val="008F19A5"/>
    <w:rsid w:val="008F1A0D"/>
    <w:rsid w:val="008F5E41"/>
    <w:rsid w:val="008F79E8"/>
    <w:rsid w:val="008F7EAE"/>
    <w:rsid w:val="00900696"/>
    <w:rsid w:val="009015AF"/>
    <w:rsid w:val="00902FF6"/>
    <w:rsid w:val="0090531B"/>
    <w:rsid w:val="0090785A"/>
    <w:rsid w:val="0091196B"/>
    <w:rsid w:val="009149F6"/>
    <w:rsid w:val="00915BB3"/>
    <w:rsid w:val="00916CA1"/>
    <w:rsid w:val="00917C6B"/>
    <w:rsid w:val="00920D1D"/>
    <w:rsid w:val="00921180"/>
    <w:rsid w:val="009220A6"/>
    <w:rsid w:val="00923754"/>
    <w:rsid w:val="009246B4"/>
    <w:rsid w:val="009252FF"/>
    <w:rsid w:val="00932D74"/>
    <w:rsid w:val="00934DD6"/>
    <w:rsid w:val="009360F2"/>
    <w:rsid w:val="0093746F"/>
    <w:rsid w:val="00940D6B"/>
    <w:rsid w:val="009416FC"/>
    <w:rsid w:val="00944673"/>
    <w:rsid w:val="00944853"/>
    <w:rsid w:val="00945994"/>
    <w:rsid w:val="00950B2C"/>
    <w:rsid w:val="009514FC"/>
    <w:rsid w:val="00953A48"/>
    <w:rsid w:val="00954987"/>
    <w:rsid w:val="00956228"/>
    <w:rsid w:val="00960AC2"/>
    <w:rsid w:val="00960D8D"/>
    <w:rsid w:val="0096177E"/>
    <w:rsid w:val="00961C5D"/>
    <w:rsid w:val="00967187"/>
    <w:rsid w:val="009710E4"/>
    <w:rsid w:val="00974BE8"/>
    <w:rsid w:val="00975288"/>
    <w:rsid w:val="00975CAA"/>
    <w:rsid w:val="00976A31"/>
    <w:rsid w:val="00976A43"/>
    <w:rsid w:val="00977248"/>
    <w:rsid w:val="0097724E"/>
    <w:rsid w:val="009773B1"/>
    <w:rsid w:val="00977779"/>
    <w:rsid w:val="00984887"/>
    <w:rsid w:val="0098689B"/>
    <w:rsid w:val="00992627"/>
    <w:rsid w:val="00992BC0"/>
    <w:rsid w:val="0099419B"/>
    <w:rsid w:val="009A1C95"/>
    <w:rsid w:val="009A334B"/>
    <w:rsid w:val="009A7170"/>
    <w:rsid w:val="009A7B8B"/>
    <w:rsid w:val="009A7F9F"/>
    <w:rsid w:val="009B117A"/>
    <w:rsid w:val="009B729E"/>
    <w:rsid w:val="009B785C"/>
    <w:rsid w:val="009C32B0"/>
    <w:rsid w:val="009C3337"/>
    <w:rsid w:val="009C44CE"/>
    <w:rsid w:val="009D26E8"/>
    <w:rsid w:val="009D5076"/>
    <w:rsid w:val="009D57DE"/>
    <w:rsid w:val="009E1318"/>
    <w:rsid w:val="009E1FE5"/>
    <w:rsid w:val="009E298C"/>
    <w:rsid w:val="009E38C7"/>
    <w:rsid w:val="009E5394"/>
    <w:rsid w:val="009F00C1"/>
    <w:rsid w:val="009F07BF"/>
    <w:rsid w:val="009F166F"/>
    <w:rsid w:val="00A00767"/>
    <w:rsid w:val="00A02ED8"/>
    <w:rsid w:val="00A04D6D"/>
    <w:rsid w:val="00A05F63"/>
    <w:rsid w:val="00A1016B"/>
    <w:rsid w:val="00A10352"/>
    <w:rsid w:val="00A1276E"/>
    <w:rsid w:val="00A12FCA"/>
    <w:rsid w:val="00A13CCA"/>
    <w:rsid w:val="00A14E80"/>
    <w:rsid w:val="00A1783A"/>
    <w:rsid w:val="00A17BF1"/>
    <w:rsid w:val="00A22301"/>
    <w:rsid w:val="00A225DB"/>
    <w:rsid w:val="00A24525"/>
    <w:rsid w:val="00A247C4"/>
    <w:rsid w:val="00A258B6"/>
    <w:rsid w:val="00A31258"/>
    <w:rsid w:val="00A318A2"/>
    <w:rsid w:val="00A3631E"/>
    <w:rsid w:val="00A41AA8"/>
    <w:rsid w:val="00A41B78"/>
    <w:rsid w:val="00A42FBD"/>
    <w:rsid w:val="00A450FE"/>
    <w:rsid w:val="00A47D4C"/>
    <w:rsid w:val="00A50DFE"/>
    <w:rsid w:val="00A55B3F"/>
    <w:rsid w:val="00A57F1B"/>
    <w:rsid w:val="00A62E0E"/>
    <w:rsid w:val="00A6384A"/>
    <w:rsid w:val="00A65A6B"/>
    <w:rsid w:val="00A66E2B"/>
    <w:rsid w:val="00A721BE"/>
    <w:rsid w:val="00A74E5C"/>
    <w:rsid w:val="00A802BB"/>
    <w:rsid w:val="00A80CBC"/>
    <w:rsid w:val="00A8205F"/>
    <w:rsid w:val="00A831EC"/>
    <w:rsid w:val="00A85610"/>
    <w:rsid w:val="00A864A3"/>
    <w:rsid w:val="00A869CF"/>
    <w:rsid w:val="00A919FE"/>
    <w:rsid w:val="00A938EA"/>
    <w:rsid w:val="00A945D4"/>
    <w:rsid w:val="00A94BE9"/>
    <w:rsid w:val="00A951DD"/>
    <w:rsid w:val="00A96546"/>
    <w:rsid w:val="00A96B67"/>
    <w:rsid w:val="00A97947"/>
    <w:rsid w:val="00AA0E2C"/>
    <w:rsid w:val="00AA33A4"/>
    <w:rsid w:val="00AA4134"/>
    <w:rsid w:val="00AB0616"/>
    <w:rsid w:val="00AB1F4A"/>
    <w:rsid w:val="00AB3315"/>
    <w:rsid w:val="00AB4FE1"/>
    <w:rsid w:val="00AB6B6F"/>
    <w:rsid w:val="00AB7FAD"/>
    <w:rsid w:val="00AC00AB"/>
    <w:rsid w:val="00AC0C71"/>
    <w:rsid w:val="00AC2678"/>
    <w:rsid w:val="00AC2D7F"/>
    <w:rsid w:val="00AC3A82"/>
    <w:rsid w:val="00AC4567"/>
    <w:rsid w:val="00AC72F2"/>
    <w:rsid w:val="00AC7D4A"/>
    <w:rsid w:val="00AD27BE"/>
    <w:rsid w:val="00AD32C4"/>
    <w:rsid w:val="00AD74F5"/>
    <w:rsid w:val="00AE2B06"/>
    <w:rsid w:val="00AE3BBF"/>
    <w:rsid w:val="00AE4D35"/>
    <w:rsid w:val="00AE67CC"/>
    <w:rsid w:val="00AE77C4"/>
    <w:rsid w:val="00AE7AC9"/>
    <w:rsid w:val="00AF000E"/>
    <w:rsid w:val="00AF0F2F"/>
    <w:rsid w:val="00AF2680"/>
    <w:rsid w:val="00AF2A43"/>
    <w:rsid w:val="00AF436A"/>
    <w:rsid w:val="00B0572A"/>
    <w:rsid w:val="00B06DC8"/>
    <w:rsid w:val="00B07581"/>
    <w:rsid w:val="00B07CD5"/>
    <w:rsid w:val="00B14E86"/>
    <w:rsid w:val="00B15922"/>
    <w:rsid w:val="00B2467F"/>
    <w:rsid w:val="00B3191E"/>
    <w:rsid w:val="00B32BEA"/>
    <w:rsid w:val="00B32F35"/>
    <w:rsid w:val="00B33090"/>
    <w:rsid w:val="00B337ED"/>
    <w:rsid w:val="00B342E4"/>
    <w:rsid w:val="00B36B53"/>
    <w:rsid w:val="00B376B0"/>
    <w:rsid w:val="00B46B94"/>
    <w:rsid w:val="00B46DB4"/>
    <w:rsid w:val="00B50C24"/>
    <w:rsid w:val="00B513EB"/>
    <w:rsid w:val="00B536FE"/>
    <w:rsid w:val="00B557DF"/>
    <w:rsid w:val="00B57EF0"/>
    <w:rsid w:val="00B64887"/>
    <w:rsid w:val="00B6494B"/>
    <w:rsid w:val="00B66ABA"/>
    <w:rsid w:val="00B67287"/>
    <w:rsid w:val="00B72DC9"/>
    <w:rsid w:val="00B72F93"/>
    <w:rsid w:val="00B7429F"/>
    <w:rsid w:val="00B74A10"/>
    <w:rsid w:val="00B757BD"/>
    <w:rsid w:val="00B772B8"/>
    <w:rsid w:val="00B77E05"/>
    <w:rsid w:val="00B80D92"/>
    <w:rsid w:val="00B81508"/>
    <w:rsid w:val="00B830B4"/>
    <w:rsid w:val="00B86947"/>
    <w:rsid w:val="00B910DB"/>
    <w:rsid w:val="00B913DD"/>
    <w:rsid w:val="00B91A79"/>
    <w:rsid w:val="00B924E2"/>
    <w:rsid w:val="00B933BB"/>
    <w:rsid w:val="00B93EA0"/>
    <w:rsid w:val="00B942E6"/>
    <w:rsid w:val="00B95163"/>
    <w:rsid w:val="00B95B36"/>
    <w:rsid w:val="00B97BEF"/>
    <w:rsid w:val="00BA1381"/>
    <w:rsid w:val="00BA2A90"/>
    <w:rsid w:val="00BB01B2"/>
    <w:rsid w:val="00BB06B4"/>
    <w:rsid w:val="00BB2CAE"/>
    <w:rsid w:val="00BB51BC"/>
    <w:rsid w:val="00BB72A8"/>
    <w:rsid w:val="00BC0037"/>
    <w:rsid w:val="00BC0258"/>
    <w:rsid w:val="00BC03DF"/>
    <w:rsid w:val="00BC4BAC"/>
    <w:rsid w:val="00BC64A2"/>
    <w:rsid w:val="00BC7522"/>
    <w:rsid w:val="00BD156A"/>
    <w:rsid w:val="00BD1B56"/>
    <w:rsid w:val="00BD33FE"/>
    <w:rsid w:val="00BD3D54"/>
    <w:rsid w:val="00BD55F3"/>
    <w:rsid w:val="00BD59F6"/>
    <w:rsid w:val="00BE1455"/>
    <w:rsid w:val="00BE2474"/>
    <w:rsid w:val="00BE600F"/>
    <w:rsid w:val="00BE69A9"/>
    <w:rsid w:val="00BF02E4"/>
    <w:rsid w:val="00BF1156"/>
    <w:rsid w:val="00BF1A8B"/>
    <w:rsid w:val="00BF25CC"/>
    <w:rsid w:val="00BF50B7"/>
    <w:rsid w:val="00BF56B6"/>
    <w:rsid w:val="00BF691E"/>
    <w:rsid w:val="00C01BA8"/>
    <w:rsid w:val="00C07D83"/>
    <w:rsid w:val="00C167E0"/>
    <w:rsid w:val="00C204E4"/>
    <w:rsid w:val="00C21058"/>
    <w:rsid w:val="00C25B55"/>
    <w:rsid w:val="00C26C67"/>
    <w:rsid w:val="00C27D7D"/>
    <w:rsid w:val="00C30AEC"/>
    <w:rsid w:val="00C32C7C"/>
    <w:rsid w:val="00C338EE"/>
    <w:rsid w:val="00C345C4"/>
    <w:rsid w:val="00C3780F"/>
    <w:rsid w:val="00C40F92"/>
    <w:rsid w:val="00C41343"/>
    <w:rsid w:val="00C42048"/>
    <w:rsid w:val="00C4423A"/>
    <w:rsid w:val="00C44310"/>
    <w:rsid w:val="00C44F78"/>
    <w:rsid w:val="00C46447"/>
    <w:rsid w:val="00C47720"/>
    <w:rsid w:val="00C50835"/>
    <w:rsid w:val="00C52613"/>
    <w:rsid w:val="00C53122"/>
    <w:rsid w:val="00C54D67"/>
    <w:rsid w:val="00C5539A"/>
    <w:rsid w:val="00C55B11"/>
    <w:rsid w:val="00C56291"/>
    <w:rsid w:val="00C63D70"/>
    <w:rsid w:val="00C64A99"/>
    <w:rsid w:val="00C64DD1"/>
    <w:rsid w:val="00C6572A"/>
    <w:rsid w:val="00C657D6"/>
    <w:rsid w:val="00C706E3"/>
    <w:rsid w:val="00C71C4C"/>
    <w:rsid w:val="00C730C5"/>
    <w:rsid w:val="00C742C8"/>
    <w:rsid w:val="00C74921"/>
    <w:rsid w:val="00C75BBC"/>
    <w:rsid w:val="00C836D6"/>
    <w:rsid w:val="00C85C20"/>
    <w:rsid w:val="00C8608F"/>
    <w:rsid w:val="00C93B47"/>
    <w:rsid w:val="00C95B26"/>
    <w:rsid w:val="00CA1ECE"/>
    <w:rsid w:val="00CA3018"/>
    <w:rsid w:val="00CA431F"/>
    <w:rsid w:val="00CA750B"/>
    <w:rsid w:val="00CA7873"/>
    <w:rsid w:val="00CB26F1"/>
    <w:rsid w:val="00CB2BC7"/>
    <w:rsid w:val="00CB33B3"/>
    <w:rsid w:val="00CB5BE1"/>
    <w:rsid w:val="00CB639A"/>
    <w:rsid w:val="00CB6F1A"/>
    <w:rsid w:val="00CC141C"/>
    <w:rsid w:val="00CC2E2C"/>
    <w:rsid w:val="00CC3863"/>
    <w:rsid w:val="00CC4EEE"/>
    <w:rsid w:val="00CC59AB"/>
    <w:rsid w:val="00CC78AD"/>
    <w:rsid w:val="00CD11A7"/>
    <w:rsid w:val="00CD2B16"/>
    <w:rsid w:val="00CD524A"/>
    <w:rsid w:val="00CD5EC5"/>
    <w:rsid w:val="00CE24CA"/>
    <w:rsid w:val="00CE5225"/>
    <w:rsid w:val="00CF3AEC"/>
    <w:rsid w:val="00CF4989"/>
    <w:rsid w:val="00CF5A61"/>
    <w:rsid w:val="00CF7699"/>
    <w:rsid w:val="00D00433"/>
    <w:rsid w:val="00D02429"/>
    <w:rsid w:val="00D02C01"/>
    <w:rsid w:val="00D04219"/>
    <w:rsid w:val="00D044ED"/>
    <w:rsid w:val="00D04DC4"/>
    <w:rsid w:val="00D04FF9"/>
    <w:rsid w:val="00D05F0B"/>
    <w:rsid w:val="00D10314"/>
    <w:rsid w:val="00D10368"/>
    <w:rsid w:val="00D1072D"/>
    <w:rsid w:val="00D11220"/>
    <w:rsid w:val="00D127C9"/>
    <w:rsid w:val="00D1341E"/>
    <w:rsid w:val="00D15230"/>
    <w:rsid w:val="00D16CE9"/>
    <w:rsid w:val="00D16D4F"/>
    <w:rsid w:val="00D2179C"/>
    <w:rsid w:val="00D2205A"/>
    <w:rsid w:val="00D24A92"/>
    <w:rsid w:val="00D25F81"/>
    <w:rsid w:val="00D27771"/>
    <w:rsid w:val="00D3065A"/>
    <w:rsid w:val="00D30EDB"/>
    <w:rsid w:val="00D312AF"/>
    <w:rsid w:val="00D36432"/>
    <w:rsid w:val="00D366AE"/>
    <w:rsid w:val="00D3765F"/>
    <w:rsid w:val="00D37ECC"/>
    <w:rsid w:val="00D411A1"/>
    <w:rsid w:val="00D42968"/>
    <w:rsid w:val="00D430D6"/>
    <w:rsid w:val="00D4312D"/>
    <w:rsid w:val="00D43C6F"/>
    <w:rsid w:val="00D44A6A"/>
    <w:rsid w:val="00D4570B"/>
    <w:rsid w:val="00D4607E"/>
    <w:rsid w:val="00D464E5"/>
    <w:rsid w:val="00D46521"/>
    <w:rsid w:val="00D5086D"/>
    <w:rsid w:val="00D52758"/>
    <w:rsid w:val="00D52E0C"/>
    <w:rsid w:val="00D53962"/>
    <w:rsid w:val="00D54C73"/>
    <w:rsid w:val="00D5565F"/>
    <w:rsid w:val="00D568E2"/>
    <w:rsid w:val="00D56DDE"/>
    <w:rsid w:val="00D579D7"/>
    <w:rsid w:val="00D6047A"/>
    <w:rsid w:val="00D61569"/>
    <w:rsid w:val="00D61FC4"/>
    <w:rsid w:val="00D6280E"/>
    <w:rsid w:val="00D62DDF"/>
    <w:rsid w:val="00D6558D"/>
    <w:rsid w:val="00D702F2"/>
    <w:rsid w:val="00D70E7D"/>
    <w:rsid w:val="00D72268"/>
    <w:rsid w:val="00D722E4"/>
    <w:rsid w:val="00D75565"/>
    <w:rsid w:val="00D764F9"/>
    <w:rsid w:val="00D81290"/>
    <w:rsid w:val="00D825B5"/>
    <w:rsid w:val="00D82BEE"/>
    <w:rsid w:val="00D83A57"/>
    <w:rsid w:val="00D84812"/>
    <w:rsid w:val="00D866D1"/>
    <w:rsid w:val="00D86B6F"/>
    <w:rsid w:val="00D878C6"/>
    <w:rsid w:val="00D90577"/>
    <w:rsid w:val="00D939E9"/>
    <w:rsid w:val="00D9472D"/>
    <w:rsid w:val="00D948EB"/>
    <w:rsid w:val="00D9505A"/>
    <w:rsid w:val="00D96451"/>
    <w:rsid w:val="00D97F37"/>
    <w:rsid w:val="00DA0276"/>
    <w:rsid w:val="00DA1F47"/>
    <w:rsid w:val="00DA2C55"/>
    <w:rsid w:val="00DA3C2F"/>
    <w:rsid w:val="00DA3E36"/>
    <w:rsid w:val="00DA3F9B"/>
    <w:rsid w:val="00DA5CD3"/>
    <w:rsid w:val="00DA6049"/>
    <w:rsid w:val="00DA6807"/>
    <w:rsid w:val="00DB2018"/>
    <w:rsid w:val="00DB3340"/>
    <w:rsid w:val="00DB4995"/>
    <w:rsid w:val="00DB4BAB"/>
    <w:rsid w:val="00DB4CF7"/>
    <w:rsid w:val="00DB5A81"/>
    <w:rsid w:val="00DB6DF8"/>
    <w:rsid w:val="00DC15A9"/>
    <w:rsid w:val="00DC2C83"/>
    <w:rsid w:val="00DD0B75"/>
    <w:rsid w:val="00DD3C33"/>
    <w:rsid w:val="00DD4267"/>
    <w:rsid w:val="00DD5163"/>
    <w:rsid w:val="00DE4FB8"/>
    <w:rsid w:val="00DE75D6"/>
    <w:rsid w:val="00DF2281"/>
    <w:rsid w:val="00DF518C"/>
    <w:rsid w:val="00DF5314"/>
    <w:rsid w:val="00DF65AE"/>
    <w:rsid w:val="00DF7250"/>
    <w:rsid w:val="00DF7A66"/>
    <w:rsid w:val="00E00CB9"/>
    <w:rsid w:val="00E016ED"/>
    <w:rsid w:val="00E031F2"/>
    <w:rsid w:val="00E04AE8"/>
    <w:rsid w:val="00E04C98"/>
    <w:rsid w:val="00E04D3E"/>
    <w:rsid w:val="00E1287B"/>
    <w:rsid w:val="00E12E1D"/>
    <w:rsid w:val="00E154CE"/>
    <w:rsid w:val="00E16BBD"/>
    <w:rsid w:val="00E20DB4"/>
    <w:rsid w:val="00E21E3B"/>
    <w:rsid w:val="00E21F02"/>
    <w:rsid w:val="00E23A87"/>
    <w:rsid w:val="00E24C8C"/>
    <w:rsid w:val="00E24EEF"/>
    <w:rsid w:val="00E2545A"/>
    <w:rsid w:val="00E26191"/>
    <w:rsid w:val="00E26443"/>
    <w:rsid w:val="00E26E36"/>
    <w:rsid w:val="00E3047B"/>
    <w:rsid w:val="00E31381"/>
    <w:rsid w:val="00E3171D"/>
    <w:rsid w:val="00E3514E"/>
    <w:rsid w:val="00E361D3"/>
    <w:rsid w:val="00E37674"/>
    <w:rsid w:val="00E42E2D"/>
    <w:rsid w:val="00E43EC4"/>
    <w:rsid w:val="00E44306"/>
    <w:rsid w:val="00E459FA"/>
    <w:rsid w:val="00E45CB0"/>
    <w:rsid w:val="00E514BA"/>
    <w:rsid w:val="00E52E58"/>
    <w:rsid w:val="00E56366"/>
    <w:rsid w:val="00E62081"/>
    <w:rsid w:val="00E633CF"/>
    <w:rsid w:val="00E63D55"/>
    <w:rsid w:val="00E64F24"/>
    <w:rsid w:val="00E650EB"/>
    <w:rsid w:val="00E66CEC"/>
    <w:rsid w:val="00E66DC6"/>
    <w:rsid w:val="00E70F83"/>
    <w:rsid w:val="00E74E34"/>
    <w:rsid w:val="00E764D8"/>
    <w:rsid w:val="00E810DE"/>
    <w:rsid w:val="00E819DC"/>
    <w:rsid w:val="00E92606"/>
    <w:rsid w:val="00E93895"/>
    <w:rsid w:val="00E93C44"/>
    <w:rsid w:val="00E956C7"/>
    <w:rsid w:val="00E95EDE"/>
    <w:rsid w:val="00EA008E"/>
    <w:rsid w:val="00EA0100"/>
    <w:rsid w:val="00EA23D7"/>
    <w:rsid w:val="00EA4519"/>
    <w:rsid w:val="00EA6055"/>
    <w:rsid w:val="00EB2EDB"/>
    <w:rsid w:val="00EB3A8A"/>
    <w:rsid w:val="00EB60ED"/>
    <w:rsid w:val="00EC246F"/>
    <w:rsid w:val="00EC4ADE"/>
    <w:rsid w:val="00EC653F"/>
    <w:rsid w:val="00EC7D16"/>
    <w:rsid w:val="00ED14AD"/>
    <w:rsid w:val="00ED7565"/>
    <w:rsid w:val="00EE1693"/>
    <w:rsid w:val="00EE3A13"/>
    <w:rsid w:val="00EE3A79"/>
    <w:rsid w:val="00EE56E9"/>
    <w:rsid w:val="00EE6065"/>
    <w:rsid w:val="00EE6BA1"/>
    <w:rsid w:val="00EE7322"/>
    <w:rsid w:val="00EF321C"/>
    <w:rsid w:val="00EF32BD"/>
    <w:rsid w:val="00EF3E1E"/>
    <w:rsid w:val="00EF648E"/>
    <w:rsid w:val="00EF722A"/>
    <w:rsid w:val="00F00300"/>
    <w:rsid w:val="00F01F8D"/>
    <w:rsid w:val="00F02B54"/>
    <w:rsid w:val="00F041AC"/>
    <w:rsid w:val="00F04EB3"/>
    <w:rsid w:val="00F05D4C"/>
    <w:rsid w:val="00F132C6"/>
    <w:rsid w:val="00F132D8"/>
    <w:rsid w:val="00F13C9A"/>
    <w:rsid w:val="00F15D30"/>
    <w:rsid w:val="00F17DCE"/>
    <w:rsid w:val="00F20D7A"/>
    <w:rsid w:val="00F21B4C"/>
    <w:rsid w:val="00F223CC"/>
    <w:rsid w:val="00F2389F"/>
    <w:rsid w:val="00F2405E"/>
    <w:rsid w:val="00F24BC3"/>
    <w:rsid w:val="00F25326"/>
    <w:rsid w:val="00F263AD"/>
    <w:rsid w:val="00F26829"/>
    <w:rsid w:val="00F26EDA"/>
    <w:rsid w:val="00F317F8"/>
    <w:rsid w:val="00F32773"/>
    <w:rsid w:val="00F32A20"/>
    <w:rsid w:val="00F32F79"/>
    <w:rsid w:val="00F3423F"/>
    <w:rsid w:val="00F35573"/>
    <w:rsid w:val="00F35D68"/>
    <w:rsid w:val="00F36F31"/>
    <w:rsid w:val="00F4306C"/>
    <w:rsid w:val="00F43EFF"/>
    <w:rsid w:val="00F4408B"/>
    <w:rsid w:val="00F4636A"/>
    <w:rsid w:val="00F50B67"/>
    <w:rsid w:val="00F50CE7"/>
    <w:rsid w:val="00F52306"/>
    <w:rsid w:val="00F53F67"/>
    <w:rsid w:val="00F56F45"/>
    <w:rsid w:val="00F60072"/>
    <w:rsid w:val="00F620EB"/>
    <w:rsid w:val="00F73DDD"/>
    <w:rsid w:val="00F81659"/>
    <w:rsid w:val="00F81CB9"/>
    <w:rsid w:val="00F81F07"/>
    <w:rsid w:val="00F82225"/>
    <w:rsid w:val="00F84CE3"/>
    <w:rsid w:val="00F8610C"/>
    <w:rsid w:val="00F926F4"/>
    <w:rsid w:val="00F946EA"/>
    <w:rsid w:val="00F94D23"/>
    <w:rsid w:val="00F96D4D"/>
    <w:rsid w:val="00F96E06"/>
    <w:rsid w:val="00FA5809"/>
    <w:rsid w:val="00FA6C90"/>
    <w:rsid w:val="00FA7103"/>
    <w:rsid w:val="00FA724F"/>
    <w:rsid w:val="00FA76C4"/>
    <w:rsid w:val="00FB0789"/>
    <w:rsid w:val="00FB1B6C"/>
    <w:rsid w:val="00FB371F"/>
    <w:rsid w:val="00FC13C3"/>
    <w:rsid w:val="00FC3B4B"/>
    <w:rsid w:val="00FC3D0E"/>
    <w:rsid w:val="00FC568B"/>
    <w:rsid w:val="00FC6B45"/>
    <w:rsid w:val="00FC77B1"/>
    <w:rsid w:val="00FC7F0D"/>
    <w:rsid w:val="00FD0A6F"/>
    <w:rsid w:val="00FD0F35"/>
    <w:rsid w:val="00FD6B59"/>
    <w:rsid w:val="00FE03F5"/>
    <w:rsid w:val="00FE2264"/>
    <w:rsid w:val="00FE4127"/>
    <w:rsid w:val="00FE639D"/>
    <w:rsid w:val="00FF40DC"/>
    <w:rsid w:val="00FF4AA8"/>
    <w:rsid w:val="00FF6977"/>
    <w:rsid w:val="00FF6E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6D82"/>
    <w:pPr>
      <w:jc w:val="both"/>
    </w:pPr>
    <w:rPr>
      <w:sz w:val="24"/>
      <w:szCs w:val="24"/>
    </w:rPr>
  </w:style>
  <w:style w:type="paragraph" w:styleId="1">
    <w:name w:val="heading 1"/>
    <w:basedOn w:val="a"/>
    <w:next w:val="a"/>
    <w:link w:val="10"/>
    <w:qFormat/>
    <w:rsid w:val="00254A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43E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D04219"/>
    <w:pPr>
      <w:keepNext/>
      <w:spacing w:before="240" w:after="60"/>
      <w:jc w:val="left"/>
      <w:outlineLvl w:val="2"/>
    </w:pPr>
    <w:rPr>
      <w:rFonts w:ascii="Arial" w:hAnsi="Arial"/>
      <w:szCs w:val="20"/>
    </w:rPr>
  </w:style>
  <w:style w:type="paragraph" w:styleId="4">
    <w:name w:val="heading 4"/>
    <w:basedOn w:val="a"/>
    <w:next w:val="a"/>
    <w:link w:val="40"/>
    <w:qFormat/>
    <w:rsid w:val="008D73A9"/>
    <w:pPr>
      <w:keepNext/>
      <w:autoSpaceDE w:val="0"/>
      <w:autoSpaceDN w:val="0"/>
      <w:adjustRightInd w:val="0"/>
      <w:jc w:val="center"/>
      <w:outlineLvl w:val="3"/>
    </w:pPr>
    <w:rPr>
      <w:b/>
      <w:bCs/>
      <w:color w:val="000000"/>
      <w:sz w:val="28"/>
      <w:szCs w:val="32"/>
    </w:rPr>
  </w:style>
  <w:style w:type="paragraph" w:styleId="5">
    <w:name w:val="heading 5"/>
    <w:basedOn w:val="a"/>
    <w:next w:val="a"/>
    <w:link w:val="50"/>
    <w:qFormat/>
    <w:rsid w:val="008D73A9"/>
    <w:pPr>
      <w:keepNext/>
      <w:jc w:val="center"/>
      <w:outlineLvl w:val="4"/>
    </w:pPr>
    <w:rPr>
      <w:rFonts w:ascii="Arial" w:hAnsi="Arial"/>
      <w:b/>
      <w:bCs/>
      <w:sz w:val="28"/>
      <w:szCs w:val="20"/>
    </w:rPr>
  </w:style>
  <w:style w:type="paragraph" w:styleId="6">
    <w:name w:val="heading 6"/>
    <w:basedOn w:val="a"/>
    <w:next w:val="a"/>
    <w:link w:val="60"/>
    <w:qFormat/>
    <w:rsid w:val="008D73A9"/>
    <w:pPr>
      <w:keepNext/>
      <w:jc w:val="center"/>
      <w:outlineLvl w:val="5"/>
    </w:pPr>
    <w:rPr>
      <w:szCs w:val="28"/>
    </w:rPr>
  </w:style>
  <w:style w:type="paragraph" w:styleId="7">
    <w:name w:val="heading 7"/>
    <w:basedOn w:val="a"/>
    <w:next w:val="a"/>
    <w:link w:val="70"/>
    <w:qFormat/>
    <w:rsid w:val="008D73A9"/>
    <w:pPr>
      <w:keepNext/>
      <w:autoSpaceDE w:val="0"/>
      <w:autoSpaceDN w:val="0"/>
      <w:adjustRightInd w:val="0"/>
      <w:jc w:val="left"/>
      <w:outlineLvl w:val="6"/>
    </w:pPr>
    <w:rPr>
      <w:b/>
      <w:bCs/>
      <w:color w:val="00000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5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9"/>
    <w:rsid w:val="00D04219"/>
    <w:rPr>
      <w:rFonts w:ascii="Arial" w:hAnsi="Arial"/>
      <w:sz w:val="24"/>
    </w:rPr>
  </w:style>
  <w:style w:type="paragraph" w:styleId="a4">
    <w:name w:val="Balloon Text"/>
    <w:basedOn w:val="a"/>
    <w:link w:val="a5"/>
    <w:rsid w:val="00642F03"/>
    <w:rPr>
      <w:rFonts w:ascii="Tahoma" w:hAnsi="Tahoma" w:cs="Tahoma"/>
      <w:sz w:val="16"/>
      <w:szCs w:val="16"/>
    </w:rPr>
  </w:style>
  <w:style w:type="character" w:customStyle="1" w:styleId="a5">
    <w:name w:val="Текст выноски Знак"/>
    <w:basedOn w:val="a0"/>
    <w:link w:val="a4"/>
    <w:rsid w:val="00642F03"/>
    <w:rPr>
      <w:rFonts w:ascii="Tahoma" w:hAnsi="Tahoma" w:cs="Tahoma"/>
      <w:sz w:val="16"/>
      <w:szCs w:val="16"/>
    </w:rPr>
  </w:style>
  <w:style w:type="character" w:customStyle="1" w:styleId="10">
    <w:name w:val="Заголовок 1 Знак"/>
    <w:basedOn w:val="a0"/>
    <w:link w:val="1"/>
    <w:rsid w:val="00254A5B"/>
    <w:rPr>
      <w:rFonts w:asciiTheme="majorHAnsi" w:eastAsiaTheme="majorEastAsia" w:hAnsiTheme="majorHAnsi" w:cstheme="majorBidi"/>
      <w:b/>
      <w:bCs/>
      <w:color w:val="365F91" w:themeColor="accent1" w:themeShade="BF"/>
      <w:sz w:val="28"/>
      <w:szCs w:val="28"/>
    </w:rPr>
  </w:style>
  <w:style w:type="paragraph" w:styleId="a6">
    <w:name w:val="Body Text Indent"/>
    <w:basedOn w:val="a"/>
    <w:link w:val="a7"/>
    <w:rsid w:val="00254A5B"/>
    <w:pPr>
      <w:ind w:firstLine="720"/>
    </w:pPr>
    <w:rPr>
      <w:sz w:val="28"/>
      <w:szCs w:val="20"/>
    </w:rPr>
  </w:style>
  <w:style w:type="character" w:customStyle="1" w:styleId="a7">
    <w:name w:val="Основной текст с отступом Знак"/>
    <w:basedOn w:val="a0"/>
    <w:link w:val="a6"/>
    <w:rsid w:val="00254A5B"/>
    <w:rPr>
      <w:sz w:val="28"/>
    </w:rPr>
  </w:style>
  <w:style w:type="paragraph" w:styleId="21">
    <w:name w:val="Body Text Indent 2"/>
    <w:basedOn w:val="a"/>
    <w:link w:val="22"/>
    <w:rsid w:val="00254A5B"/>
    <w:pPr>
      <w:ind w:firstLine="720"/>
      <w:jc w:val="left"/>
    </w:pPr>
    <w:rPr>
      <w:sz w:val="28"/>
      <w:szCs w:val="20"/>
    </w:rPr>
  </w:style>
  <w:style w:type="character" w:customStyle="1" w:styleId="22">
    <w:name w:val="Основной текст с отступом 2 Знак"/>
    <w:basedOn w:val="a0"/>
    <w:link w:val="21"/>
    <w:rsid w:val="00254A5B"/>
    <w:rPr>
      <w:sz w:val="28"/>
    </w:rPr>
  </w:style>
  <w:style w:type="paragraph" w:styleId="31">
    <w:name w:val="Body Text 3"/>
    <w:basedOn w:val="a"/>
    <w:link w:val="32"/>
    <w:rsid w:val="00254A5B"/>
    <w:pPr>
      <w:spacing w:after="120"/>
      <w:jc w:val="left"/>
    </w:pPr>
    <w:rPr>
      <w:sz w:val="16"/>
      <w:szCs w:val="16"/>
    </w:rPr>
  </w:style>
  <w:style w:type="character" w:customStyle="1" w:styleId="32">
    <w:name w:val="Основной текст 3 Знак"/>
    <w:basedOn w:val="a0"/>
    <w:link w:val="31"/>
    <w:rsid w:val="00254A5B"/>
    <w:rPr>
      <w:sz w:val="16"/>
      <w:szCs w:val="16"/>
    </w:rPr>
  </w:style>
  <w:style w:type="paragraph" w:styleId="a8">
    <w:name w:val="List Paragraph"/>
    <w:basedOn w:val="a"/>
    <w:qFormat/>
    <w:rsid w:val="00254A5B"/>
    <w:pPr>
      <w:spacing w:after="200" w:line="276" w:lineRule="auto"/>
      <w:ind w:left="720"/>
      <w:contextualSpacing/>
      <w:jc w:val="left"/>
    </w:pPr>
    <w:rPr>
      <w:rFonts w:ascii="Calibri" w:eastAsia="Calibri" w:hAnsi="Calibri"/>
      <w:sz w:val="22"/>
      <w:szCs w:val="22"/>
      <w:lang w:eastAsia="en-US"/>
    </w:rPr>
  </w:style>
  <w:style w:type="character" w:customStyle="1" w:styleId="20">
    <w:name w:val="Заголовок 2 Знак"/>
    <w:basedOn w:val="a0"/>
    <w:link w:val="2"/>
    <w:rsid w:val="00E43EC4"/>
    <w:rPr>
      <w:rFonts w:asciiTheme="majorHAnsi" w:eastAsiaTheme="majorEastAsia" w:hAnsiTheme="majorHAnsi" w:cstheme="majorBidi"/>
      <w:b/>
      <w:bCs/>
      <w:color w:val="4F81BD" w:themeColor="accent1"/>
      <w:sz w:val="26"/>
      <w:szCs w:val="26"/>
    </w:rPr>
  </w:style>
  <w:style w:type="paragraph" w:styleId="a9">
    <w:name w:val="No Spacing"/>
    <w:uiPriority w:val="1"/>
    <w:qFormat/>
    <w:rsid w:val="003A27F1"/>
    <w:rPr>
      <w:rFonts w:asciiTheme="minorHAnsi" w:eastAsiaTheme="minorEastAsia" w:hAnsiTheme="minorHAnsi" w:cstheme="minorBidi"/>
      <w:sz w:val="22"/>
      <w:szCs w:val="22"/>
    </w:rPr>
  </w:style>
  <w:style w:type="paragraph" w:customStyle="1" w:styleId="Standard">
    <w:name w:val="Standard"/>
    <w:qFormat/>
    <w:rsid w:val="00565616"/>
    <w:pPr>
      <w:suppressAutoHyphens/>
      <w:autoSpaceDN w:val="0"/>
      <w:ind w:firstLine="709"/>
      <w:textAlignment w:val="baseline"/>
    </w:pPr>
    <w:rPr>
      <w:rFonts w:ascii="Liberation Serif" w:eastAsia="SimSun" w:hAnsi="Liberation Serif" w:cs="Mangal"/>
      <w:kern w:val="3"/>
      <w:sz w:val="24"/>
      <w:szCs w:val="24"/>
      <w:lang w:eastAsia="zh-CN" w:bidi="hi-IN"/>
    </w:rPr>
  </w:style>
  <w:style w:type="paragraph" w:styleId="23">
    <w:name w:val="Body Text 2"/>
    <w:basedOn w:val="a"/>
    <w:link w:val="24"/>
    <w:rsid w:val="00565616"/>
    <w:pPr>
      <w:spacing w:after="120" w:line="480" w:lineRule="auto"/>
      <w:ind w:firstLine="709"/>
      <w:jc w:val="left"/>
    </w:pPr>
    <w:rPr>
      <w:sz w:val="20"/>
      <w:szCs w:val="20"/>
    </w:rPr>
  </w:style>
  <w:style w:type="character" w:customStyle="1" w:styleId="24">
    <w:name w:val="Основной текст 2 Знак"/>
    <w:basedOn w:val="a0"/>
    <w:link w:val="23"/>
    <w:rsid w:val="00565616"/>
  </w:style>
  <w:style w:type="numbering" w:customStyle="1" w:styleId="WWNum1">
    <w:name w:val="WWNum1"/>
    <w:basedOn w:val="a2"/>
    <w:rsid w:val="00C52613"/>
    <w:pPr>
      <w:numPr>
        <w:numId w:val="5"/>
      </w:numPr>
    </w:pPr>
  </w:style>
  <w:style w:type="paragraph" w:styleId="aa">
    <w:name w:val="Body Text"/>
    <w:basedOn w:val="a"/>
    <w:link w:val="ab"/>
    <w:rsid w:val="00C167E0"/>
    <w:pPr>
      <w:spacing w:after="120"/>
    </w:pPr>
  </w:style>
  <w:style w:type="character" w:customStyle="1" w:styleId="ab">
    <w:name w:val="Основной текст Знак"/>
    <w:basedOn w:val="a0"/>
    <w:link w:val="aa"/>
    <w:rsid w:val="00C167E0"/>
    <w:rPr>
      <w:sz w:val="24"/>
      <w:szCs w:val="24"/>
    </w:rPr>
  </w:style>
  <w:style w:type="paragraph" w:customStyle="1" w:styleId="ac">
    <w:name w:val="Содержимое таблицы"/>
    <w:basedOn w:val="a"/>
    <w:qFormat/>
    <w:rsid w:val="00C167E0"/>
    <w:pPr>
      <w:spacing w:after="200" w:line="276" w:lineRule="auto"/>
      <w:jc w:val="left"/>
    </w:pPr>
    <w:rPr>
      <w:rFonts w:ascii="Calibri" w:eastAsiaTheme="minorEastAsia" w:hAnsi="Calibri" w:cstheme="minorBidi"/>
      <w:color w:val="00000A"/>
      <w:sz w:val="22"/>
      <w:szCs w:val="22"/>
    </w:rPr>
  </w:style>
  <w:style w:type="character" w:customStyle="1" w:styleId="s1">
    <w:name w:val="s1"/>
    <w:basedOn w:val="a0"/>
    <w:qFormat/>
    <w:rsid w:val="00326FEF"/>
    <w:rPr>
      <w:rFonts w:ascii="Times New Roman" w:hAnsi="Times New Roman" w:cs="Times New Roman"/>
      <w:b/>
      <w:bCs/>
      <w:i w:val="0"/>
      <w:iCs w:val="0"/>
      <w:strike w:val="0"/>
      <w:dstrike w:val="0"/>
      <w:color w:val="000000"/>
      <w:sz w:val="20"/>
      <w:szCs w:val="20"/>
      <w:u w:val="none"/>
      <w:effect w:val="none"/>
    </w:rPr>
  </w:style>
  <w:style w:type="paragraph" w:styleId="ad">
    <w:name w:val="header"/>
    <w:basedOn w:val="a"/>
    <w:link w:val="ae"/>
    <w:rsid w:val="004D79AB"/>
    <w:pPr>
      <w:tabs>
        <w:tab w:val="center" w:pos="4677"/>
        <w:tab w:val="right" w:pos="9355"/>
      </w:tabs>
    </w:pPr>
  </w:style>
  <w:style w:type="character" w:customStyle="1" w:styleId="ae">
    <w:name w:val="Верхний колонтитул Знак"/>
    <w:basedOn w:val="a0"/>
    <w:link w:val="ad"/>
    <w:rsid w:val="004D79AB"/>
    <w:rPr>
      <w:sz w:val="24"/>
      <w:szCs w:val="24"/>
    </w:rPr>
  </w:style>
  <w:style w:type="paragraph" w:styleId="af">
    <w:name w:val="footer"/>
    <w:basedOn w:val="a"/>
    <w:link w:val="af0"/>
    <w:rsid w:val="004D79AB"/>
    <w:pPr>
      <w:tabs>
        <w:tab w:val="center" w:pos="4677"/>
        <w:tab w:val="right" w:pos="9355"/>
      </w:tabs>
    </w:pPr>
  </w:style>
  <w:style w:type="character" w:customStyle="1" w:styleId="af0">
    <w:name w:val="Нижний колонтитул Знак"/>
    <w:basedOn w:val="a0"/>
    <w:link w:val="af"/>
    <w:uiPriority w:val="99"/>
    <w:rsid w:val="004D79AB"/>
    <w:rPr>
      <w:sz w:val="24"/>
      <w:szCs w:val="24"/>
    </w:rPr>
  </w:style>
  <w:style w:type="character" w:styleId="af1">
    <w:name w:val="Hyperlink"/>
    <w:basedOn w:val="a0"/>
    <w:rsid w:val="00253901"/>
    <w:rPr>
      <w:color w:val="0000FF" w:themeColor="hyperlink"/>
      <w:u w:val="single"/>
    </w:rPr>
  </w:style>
  <w:style w:type="table" w:customStyle="1" w:styleId="11">
    <w:name w:val="Сетка таблицы1"/>
    <w:basedOn w:val="a1"/>
    <w:next w:val="a3"/>
    <w:uiPriority w:val="59"/>
    <w:rsid w:val="002539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3"/>
    <w:uiPriority w:val="59"/>
    <w:rsid w:val="007C0C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basedOn w:val="a0"/>
    <w:link w:val="4"/>
    <w:rsid w:val="008D73A9"/>
    <w:rPr>
      <w:b/>
      <w:bCs/>
      <w:color w:val="000000"/>
      <w:sz w:val="28"/>
      <w:szCs w:val="32"/>
    </w:rPr>
  </w:style>
  <w:style w:type="character" w:customStyle="1" w:styleId="50">
    <w:name w:val="Заголовок 5 Знак"/>
    <w:basedOn w:val="a0"/>
    <w:link w:val="5"/>
    <w:rsid w:val="008D73A9"/>
    <w:rPr>
      <w:rFonts w:ascii="Arial" w:hAnsi="Arial"/>
      <w:b/>
      <w:bCs/>
      <w:sz w:val="28"/>
    </w:rPr>
  </w:style>
  <w:style w:type="character" w:customStyle="1" w:styleId="60">
    <w:name w:val="Заголовок 6 Знак"/>
    <w:basedOn w:val="a0"/>
    <w:link w:val="6"/>
    <w:rsid w:val="008D73A9"/>
    <w:rPr>
      <w:sz w:val="24"/>
      <w:szCs w:val="28"/>
    </w:rPr>
  </w:style>
  <w:style w:type="character" w:customStyle="1" w:styleId="70">
    <w:name w:val="Заголовок 7 Знак"/>
    <w:basedOn w:val="a0"/>
    <w:link w:val="7"/>
    <w:rsid w:val="008D73A9"/>
    <w:rPr>
      <w:b/>
      <w:bCs/>
      <w:color w:val="000000"/>
      <w:sz w:val="24"/>
      <w:szCs w:val="28"/>
    </w:rPr>
  </w:style>
  <w:style w:type="character" w:styleId="af2">
    <w:name w:val="page number"/>
    <w:basedOn w:val="a0"/>
    <w:rsid w:val="008D73A9"/>
  </w:style>
  <w:style w:type="paragraph" w:styleId="af3">
    <w:name w:val="Block Text"/>
    <w:basedOn w:val="a"/>
    <w:rsid w:val="008D73A9"/>
    <w:pPr>
      <w:tabs>
        <w:tab w:val="left" w:pos="0"/>
      </w:tabs>
      <w:ind w:left="-360" w:right="-27"/>
    </w:pPr>
    <w:rPr>
      <w:sz w:val="28"/>
      <w:szCs w:val="20"/>
    </w:rPr>
  </w:style>
  <w:style w:type="paragraph" w:customStyle="1" w:styleId="af4">
    <w:name w:val="Знак"/>
    <w:basedOn w:val="a"/>
    <w:autoRedefine/>
    <w:rsid w:val="008D73A9"/>
    <w:pPr>
      <w:spacing w:after="160" w:line="240" w:lineRule="exact"/>
      <w:jc w:val="left"/>
    </w:pPr>
    <w:rPr>
      <w:sz w:val="28"/>
      <w:szCs w:val="20"/>
      <w:lang w:val="en-US" w:eastAsia="en-US"/>
    </w:rPr>
  </w:style>
  <w:style w:type="paragraph" w:customStyle="1" w:styleId="af5">
    <w:name w:val="Знак"/>
    <w:basedOn w:val="a"/>
    <w:next w:val="2"/>
    <w:autoRedefine/>
    <w:rsid w:val="008D73A9"/>
    <w:pPr>
      <w:spacing w:after="160" w:line="240" w:lineRule="exact"/>
      <w:jc w:val="center"/>
    </w:pPr>
    <w:rPr>
      <w:b/>
      <w:i/>
      <w:sz w:val="28"/>
      <w:szCs w:val="28"/>
      <w:lang w:val="en-US" w:eastAsia="en-US"/>
    </w:rPr>
  </w:style>
  <w:style w:type="paragraph" w:styleId="af6">
    <w:name w:val="caption"/>
    <w:basedOn w:val="a"/>
    <w:qFormat/>
    <w:rsid w:val="008D73A9"/>
    <w:pPr>
      <w:jc w:val="center"/>
    </w:pPr>
    <w:rPr>
      <w:b/>
      <w:sz w:val="28"/>
      <w:szCs w:val="20"/>
    </w:rPr>
  </w:style>
  <w:style w:type="table" w:styleId="-2">
    <w:name w:val="Table Web 2"/>
    <w:basedOn w:val="a1"/>
    <w:rsid w:val="008D73A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D75565"/>
    <w:pPr>
      <w:autoSpaceDE w:val="0"/>
      <w:autoSpaceDN w:val="0"/>
      <w:adjustRightInd w:val="0"/>
    </w:pPr>
    <w:rPr>
      <w:color w:val="000000"/>
      <w:sz w:val="24"/>
      <w:szCs w:val="24"/>
    </w:rPr>
  </w:style>
  <w:style w:type="paragraph" w:styleId="af7">
    <w:name w:val="Normal (Web)"/>
    <w:basedOn w:val="a"/>
    <w:rsid w:val="003A59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62416">
      <w:bodyDiv w:val="1"/>
      <w:marLeft w:val="0"/>
      <w:marRight w:val="0"/>
      <w:marTop w:val="0"/>
      <w:marBottom w:val="0"/>
      <w:divBdr>
        <w:top w:val="none" w:sz="0" w:space="0" w:color="auto"/>
        <w:left w:val="none" w:sz="0" w:space="0" w:color="auto"/>
        <w:bottom w:val="none" w:sz="0" w:space="0" w:color="auto"/>
        <w:right w:val="none" w:sz="0" w:space="0" w:color="auto"/>
      </w:divBdr>
    </w:div>
    <w:div w:id="63264896">
      <w:bodyDiv w:val="1"/>
      <w:marLeft w:val="0"/>
      <w:marRight w:val="0"/>
      <w:marTop w:val="0"/>
      <w:marBottom w:val="0"/>
      <w:divBdr>
        <w:top w:val="none" w:sz="0" w:space="0" w:color="auto"/>
        <w:left w:val="none" w:sz="0" w:space="0" w:color="auto"/>
        <w:bottom w:val="none" w:sz="0" w:space="0" w:color="auto"/>
        <w:right w:val="none" w:sz="0" w:space="0" w:color="auto"/>
      </w:divBdr>
    </w:div>
    <w:div w:id="120811709">
      <w:bodyDiv w:val="1"/>
      <w:marLeft w:val="0"/>
      <w:marRight w:val="0"/>
      <w:marTop w:val="0"/>
      <w:marBottom w:val="0"/>
      <w:divBdr>
        <w:top w:val="none" w:sz="0" w:space="0" w:color="auto"/>
        <w:left w:val="none" w:sz="0" w:space="0" w:color="auto"/>
        <w:bottom w:val="none" w:sz="0" w:space="0" w:color="auto"/>
        <w:right w:val="none" w:sz="0" w:space="0" w:color="auto"/>
      </w:divBdr>
    </w:div>
    <w:div w:id="215240237">
      <w:bodyDiv w:val="1"/>
      <w:marLeft w:val="0"/>
      <w:marRight w:val="0"/>
      <w:marTop w:val="0"/>
      <w:marBottom w:val="0"/>
      <w:divBdr>
        <w:top w:val="none" w:sz="0" w:space="0" w:color="auto"/>
        <w:left w:val="none" w:sz="0" w:space="0" w:color="auto"/>
        <w:bottom w:val="none" w:sz="0" w:space="0" w:color="auto"/>
        <w:right w:val="none" w:sz="0" w:space="0" w:color="auto"/>
      </w:divBdr>
    </w:div>
    <w:div w:id="350180032">
      <w:bodyDiv w:val="1"/>
      <w:marLeft w:val="0"/>
      <w:marRight w:val="0"/>
      <w:marTop w:val="0"/>
      <w:marBottom w:val="0"/>
      <w:divBdr>
        <w:top w:val="none" w:sz="0" w:space="0" w:color="auto"/>
        <w:left w:val="none" w:sz="0" w:space="0" w:color="auto"/>
        <w:bottom w:val="none" w:sz="0" w:space="0" w:color="auto"/>
        <w:right w:val="none" w:sz="0" w:space="0" w:color="auto"/>
      </w:divBdr>
    </w:div>
    <w:div w:id="460656374">
      <w:bodyDiv w:val="1"/>
      <w:marLeft w:val="0"/>
      <w:marRight w:val="0"/>
      <w:marTop w:val="0"/>
      <w:marBottom w:val="0"/>
      <w:divBdr>
        <w:top w:val="none" w:sz="0" w:space="0" w:color="auto"/>
        <w:left w:val="none" w:sz="0" w:space="0" w:color="auto"/>
        <w:bottom w:val="none" w:sz="0" w:space="0" w:color="auto"/>
        <w:right w:val="none" w:sz="0" w:space="0" w:color="auto"/>
      </w:divBdr>
    </w:div>
    <w:div w:id="490951588">
      <w:bodyDiv w:val="1"/>
      <w:marLeft w:val="0"/>
      <w:marRight w:val="0"/>
      <w:marTop w:val="0"/>
      <w:marBottom w:val="0"/>
      <w:divBdr>
        <w:top w:val="none" w:sz="0" w:space="0" w:color="auto"/>
        <w:left w:val="none" w:sz="0" w:space="0" w:color="auto"/>
        <w:bottom w:val="none" w:sz="0" w:space="0" w:color="auto"/>
        <w:right w:val="none" w:sz="0" w:space="0" w:color="auto"/>
      </w:divBdr>
    </w:div>
    <w:div w:id="540477445">
      <w:bodyDiv w:val="1"/>
      <w:marLeft w:val="0"/>
      <w:marRight w:val="0"/>
      <w:marTop w:val="0"/>
      <w:marBottom w:val="0"/>
      <w:divBdr>
        <w:top w:val="none" w:sz="0" w:space="0" w:color="auto"/>
        <w:left w:val="none" w:sz="0" w:space="0" w:color="auto"/>
        <w:bottom w:val="none" w:sz="0" w:space="0" w:color="auto"/>
        <w:right w:val="none" w:sz="0" w:space="0" w:color="auto"/>
      </w:divBdr>
    </w:div>
    <w:div w:id="587078651">
      <w:bodyDiv w:val="1"/>
      <w:marLeft w:val="0"/>
      <w:marRight w:val="0"/>
      <w:marTop w:val="0"/>
      <w:marBottom w:val="0"/>
      <w:divBdr>
        <w:top w:val="none" w:sz="0" w:space="0" w:color="auto"/>
        <w:left w:val="none" w:sz="0" w:space="0" w:color="auto"/>
        <w:bottom w:val="none" w:sz="0" w:space="0" w:color="auto"/>
        <w:right w:val="none" w:sz="0" w:space="0" w:color="auto"/>
      </w:divBdr>
    </w:div>
    <w:div w:id="648486220">
      <w:bodyDiv w:val="1"/>
      <w:marLeft w:val="0"/>
      <w:marRight w:val="0"/>
      <w:marTop w:val="0"/>
      <w:marBottom w:val="0"/>
      <w:divBdr>
        <w:top w:val="none" w:sz="0" w:space="0" w:color="auto"/>
        <w:left w:val="none" w:sz="0" w:space="0" w:color="auto"/>
        <w:bottom w:val="none" w:sz="0" w:space="0" w:color="auto"/>
        <w:right w:val="none" w:sz="0" w:space="0" w:color="auto"/>
      </w:divBdr>
    </w:div>
    <w:div w:id="657153155">
      <w:bodyDiv w:val="1"/>
      <w:marLeft w:val="0"/>
      <w:marRight w:val="0"/>
      <w:marTop w:val="0"/>
      <w:marBottom w:val="0"/>
      <w:divBdr>
        <w:top w:val="none" w:sz="0" w:space="0" w:color="auto"/>
        <w:left w:val="none" w:sz="0" w:space="0" w:color="auto"/>
        <w:bottom w:val="none" w:sz="0" w:space="0" w:color="auto"/>
        <w:right w:val="none" w:sz="0" w:space="0" w:color="auto"/>
      </w:divBdr>
    </w:div>
    <w:div w:id="689841919">
      <w:bodyDiv w:val="1"/>
      <w:marLeft w:val="0"/>
      <w:marRight w:val="0"/>
      <w:marTop w:val="0"/>
      <w:marBottom w:val="0"/>
      <w:divBdr>
        <w:top w:val="none" w:sz="0" w:space="0" w:color="auto"/>
        <w:left w:val="none" w:sz="0" w:space="0" w:color="auto"/>
        <w:bottom w:val="none" w:sz="0" w:space="0" w:color="auto"/>
        <w:right w:val="none" w:sz="0" w:space="0" w:color="auto"/>
      </w:divBdr>
    </w:div>
    <w:div w:id="800348487">
      <w:bodyDiv w:val="1"/>
      <w:marLeft w:val="0"/>
      <w:marRight w:val="0"/>
      <w:marTop w:val="0"/>
      <w:marBottom w:val="0"/>
      <w:divBdr>
        <w:top w:val="none" w:sz="0" w:space="0" w:color="auto"/>
        <w:left w:val="none" w:sz="0" w:space="0" w:color="auto"/>
        <w:bottom w:val="none" w:sz="0" w:space="0" w:color="auto"/>
        <w:right w:val="none" w:sz="0" w:space="0" w:color="auto"/>
      </w:divBdr>
    </w:div>
    <w:div w:id="821851677">
      <w:bodyDiv w:val="1"/>
      <w:marLeft w:val="0"/>
      <w:marRight w:val="0"/>
      <w:marTop w:val="0"/>
      <w:marBottom w:val="0"/>
      <w:divBdr>
        <w:top w:val="none" w:sz="0" w:space="0" w:color="auto"/>
        <w:left w:val="none" w:sz="0" w:space="0" w:color="auto"/>
        <w:bottom w:val="none" w:sz="0" w:space="0" w:color="auto"/>
        <w:right w:val="none" w:sz="0" w:space="0" w:color="auto"/>
      </w:divBdr>
    </w:div>
    <w:div w:id="838235007">
      <w:bodyDiv w:val="1"/>
      <w:marLeft w:val="0"/>
      <w:marRight w:val="0"/>
      <w:marTop w:val="0"/>
      <w:marBottom w:val="0"/>
      <w:divBdr>
        <w:top w:val="none" w:sz="0" w:space="0" w:color="auto"/>
        <w:left w:val="none" w:sz="0" w:space="0" w:color="auto"/>
        <w:bottom w:val="none" w:sz="0" w:space="0" w:color="auto"/>
        <w:right w:val="none" w:sz="0" w:space="0" w:color="auto"/>
      </w:divBdr>
    </w:div>
    <w:div w:id="883180937">
      <w:bodyDiv w:val="1"/>
      <w:marLeft w:val="0"/>
      <w:marRight w:val="0"/>
      <w:marTop w:val="0"/>
      <w:marBottom w:val="0"/>
      <w:divBdr>
        <w:top w:val="none" w:sz="0" w:space="0" w:color="auto"/>
        <w:left w:val="none" w:sz="0" w:space="0" w:color="auto"/>
        <w:bottom w:val="none" w:sz="0" w:space="0" w:color="auto"/>
        <w:right w:val="none" w:sz="0" w:space="0" w:color="auto"/>
      </w:divBdr>
    </w:div>
    <w:div w:id="992563615">
      <w:bodyDiv w:val="1"/>
      <w:marLeft w:val="0"/>
      <w:marRight w:val="0"/>
      <w:marTop w:val="0"/>
      <w:marBottom w:val="0"/>
      <w:divBdr>
        <w:top w:val="none" w:sz="0" w:space="0" w:color="auto"/>
        <w:left w:val="none" w:sz="0" w:space="0" w:color="auto"/>
        <w:bottom w:val="none" w:sz="0" w:space="0" w:color="auto"/>
        <w:right w:val="none" w:sz="0" w:space="0" w:color="auto"/>
      </w:divBdr>
    </w:div>
    <w:div w:id="1024094000">
      <w:bodyDiv w:val="1"/>
      <w:marLeft w:val="0"/>
      <w:marRight w:val="0"/>
      <w:marTop w:val="0"/>
      <w:marBottom w:val="0"/>
      <w:divBdr>
        <w:top w:val="none" w:sz="0" w:space="0" w:color="auto"/>
        <w:left w:val="none" w:sz="0" w:space="0" w:color="auto"/>
        <w:bottom w:val="none" w:sz="0" w:space="0" w:color="auto"/>
        <w:right w:val="none" w:sz="0" w:space="0" w:color="auto"/>
      </w:divBdr>
    </w:div>
    <w:div w:id="1037852774">
      <w:bodyDiv w:val="1"/>
      <w:marLeft w:val="0"/>
      <w:marRight w:val="0"/>
      <w:marTop w:val="0"/>
      <w:marBottom w:val="0"/>
      <w:divBdr>
        <w:top w:val="none" w:sz="0" w:space="0" w:color="auto"/>
        <w:left w:val="none" w:sz="0" w:space="0" w:color="auto"/>
        <w:bottom w:val="none" w:sz="0" w:space="0" w:color="auto"/>
        <w:right w:val="none" w:sz="0" w:space="0" w:color="auto"/>
      </w:divBdr>
    </w:div>
    <w:div w:id="1096513659">
      <w:bodyDiv w:val="1"/>
      <w:marLeft w:val="0"/>
      <w:marRight w:val="0"/>
      <w:marTop w:val="0"/>
      <w:marBottom w:val="0"/>
      <w:divBdr>
        <w:top w:val="none" w:sz="0" w:space="0" w:color="auto"/>
        <w:left w:val="none" w:sz="0" w:space="0" w:color="auto"/>
        <w:bottom w:val="none" w:sz="0" w:space="0" w:color="auto"/>
        <w:right w:val="none" w:sz="0" w:space="0" w:color="auto"/>
      </w:divBdr>
    </w:div>
    <w:div w:id="1282107237">
      <w:bodyDiv w:val="1"/>
      <w:marLeft w:val="0"/>
      <w:marRight w:val="0"/>
      <w:marTop w:val="0"/>
      <w:marBottom w:val="0"/>
      <w:divBdr>
        <w:top w:val="none" w:sz="0" w:space="0" w:color="auto"/>
        <w:left w:val="none" w:sz="0" w:space="0" w:color="auto"/>
        <w:bottom w:val="none" w:sz="0" w:space="0" w:color="auto"/>
        <w:right w:val="none" w:sz="0" w:space="0" w:color="auto"/>
      </w:divBdr>
    </w:div>
    <w:div w:id="1291978239">
      <w:bodyDiv w:val="1"/>
      <w:marLeft w:val="0"/>
      <w:marRight w:val="0"/>
      <w:marTop w:val="0"/>
      <w:marBottom w:val="0"/>
      <w:divBdr>
        <w:top w:val="none" w:sz="0" w:space="0" w:color="auto"/>
        <w:left w:val="none" w:sz="0" w:space="0" w:color="auto"/>
        <w:bottom w:val="none" w:sz="0" w:space="0" w:color="auto"/>
        <w:right w:val="none" w:sz="0" w:space="0" w:color="auto"/>
      </w:divBdr>
    </w:div>
    <w:div w:id="1325082203">
      <w:bodyDiv w:val="1"/>
      <w:marLeft w:val="0"/>
      <w:marRight w:val="0"/>
      <w:marTop w:val="0"/>
      <w:marBottom w:val="0"/>
      <w:divBdr>
        <w:top w:val="none" w:sz="0" w:space="0" w:color="auto"/>
        <w:left w:val="none" w:sz="0" w:space="0" w:color="auto"/>
        <w:bottom w:val="none" w:sz="0" w:space="0" w:color="auto"/>
        <w:right w:val="none" w:sz="0" w:space="0" w:color="auto"/>
      </w:divBdr>
    </w:div>
    <w:div w:id="1385449019">
      <w:bodyDiv w:val="1"/>
      <w:marLeft w:val="0"/>
      <w:marRight w:val="0"/>
      <w:marTop w:val="0"/>
      <w:marBottom w:val="0"/>
      <w:divBdr>
        <w:top w:val="none" w:sz="0" w:space="0" w:color="auto"/>
        <w:left w:val="none" w:sz="0" w:space="0" w:color="auto"/>
        <w:bottom w:val="none" w:sz="0" w:space="0" w:color="auto"/>
        <w:right w:val="none" w:sz="0" w:space="0" w:color="auto"/>
      </w:divBdr>
    </w:div>
    <w:div w:id="1408917452">
      <w:bodyDiv w:val="1"/>
      <w:marLeft w:val="0"/>
      <w:marRight w:val="0"/>
      <w:marTop w:val="0"/>
      <w:marBottom w:val="0"/>
      <w:divBdr>
        <w:top w:val="none" w:sz="0" w:space="0" w:color="auto"/>
        <w:left w:val="none" w:sz="0" w:space="0" w:color="auto"/>
        <w:bottom w:val="none" w:sz="0" w:space="0" w:color="auto"/>
        <w:right w:val="none" w:sz="0" w:space="0" w:color="auto"/>
      </w:divBdr>
    </w:div>
    <w:div w:id="1420171538">
      <w:bodyDiv w:val="1"/>
      <w:marLeft w:val="0"/>
      <w:marRight w:val="0"/>
      <w:marTop w:val="0"/>
      <w:marBottom w:val="0"/>
      <w:divBdr>
        <w:top w:val="none" w:sz="0" w:space="0" w:color="auto"/>
        <w:left w:val="none" w:sz="0" w:space="0" w:color="auto"/>
        <w:bottom w:val="none" w:sz="0" w:space="0" w:color="auto"/>
        <w:right w:val="none" w:sz="0" w:space="0" w:color="auto"/>
      </w:divBdr>
    </w:div>
    <w:div w:id="1430195626">
      <w:bodyDiv w:val="1"/>
      <w:marLeft w:val="0"/>
      <w:marRight w:val="0"/>
      <w:marTop w:val="0"/>
      <w:marBottom w:val="0"/>
      <w:divBdr>
        <w:top w:val="none" w:sz="0" w:space="0" w:color="auto"/>
        <w:left w:val="none" w:sz="0" w:space="0" w:color="auto"/>
        <w:bottom w:val="none" w:sz="0" w:space="0" w:color="auto"/>
        <w:right w:val="none" w:sz="0" w:space="0" w:color="auto"/>
      </w:divBdr>
    </w:div>
    <w:div w:id="1432700254">
      <w:bodyDiv w:val="1"/>
      <w:marLeft w:val="0"/>
      <w:marRight w:val="0"/>
      <w:marTop w:val="0"/>
      <w:marBottom w:val="0"/>
      <w:divBdr>
        <w:top w:val="none" w:sz="0" w:space="0" w:color="auto"/>
        <w:left w:val="none" w:sz="0" w:space="0" w:color="auto"/>
        <w:bottom w:val="none" w:sz="0" w:space="0" w:color="auto"/>
        <w:right w:val="none" w:sz="0" w:space="0" w:color="auto"/>
      </w:divBdr>
    </w:div>
    <w:div w:id="1483231699">
      <w:bodyDiv w:val="1"/>
      <w:marLeft w:val="0"/>
      <w:marRight w:val="0"/>
      <w:marTop w:val="0"/>
      <w:marBottom w:val="0"/>
      <w:divBdr>
        <w:top w:val="none" w:sz="0" w:space="0" w:color="auto"/>
        <w:left w:val="none" w:sz="0" w:space="0" w:color="auto"/>
        <w:bottom w:val="none" w:sz="0" w:space="0" w:color="auto"/>
        <w:right w:val="none" w:sz="0" w:space="0" w:color="auto"/>
      </w:divBdr>
    </w:div>
    <w:div w:id="1504314678">
      <w:bodyDiv w:val="1"/>
      <w:marLeft w:val="0"/>
      <w:marRight w:val="0"/>
      <w:marTop w:val="0"/>
      <w:marBottom w:val="0"/>
      <w:divBdr>
        <w:top w:val="none" w:sz="0" w:space="0" w:color="auto"/>
        <w:left w:val="none" w:sz="0" w:space="0" w:color="auto"/>
        <w:bottom w:val="none" w:sz="0" w:space="0" w:color="auto"/>
        <w:right w:val="none" w:sz="0" w:space="0" w:color="auto"/>
      </w:divBdr>
    </w:div>
    <w:div w:id="1523202074">
      <w:bodyDiv w:val="1"/>
      <w:marLeft w:val="0"/>
      <w:marRight w:val="0"/>
      <w:marTop w:val="0"/>
      <w:marBottom w:val="0"/>
      <w:divBdr>
        <w:top w:val="none" w:sz="0" w:space="0" w:color="auto"/>
        <w:left w:val="none" w:sz="0" w:space="0" w:color="auto"/>
        <w:bottom w:val="none" w:sz="0" w:space="0" w:color="auto"/>
        <w:right w:val="none" w:sz="0" w:space="0" w:color="auto"/>
      </w:divBdr>
    </w:div>
    <w:div w:id="1549031877">
      <w:bodyDiv w:val="1"/>
      <w:marLeft w:val="0"/>
      <w:marRight w:val="0"/>
      <w:marTop w:val="0"/>
      <w:marBottom w:val="0"/>
      <w:divBdr>
        <w:top w:val="none" w:sz="0" w:space="0" w:color="auto"/>
        <w:left w:val="none" w:sz="0" w:space="0" w:color="auto"/>
        <w:bottom w:val="none" w:sz="0" w:space="0" w:color="auto"/>
        <w:right w:val="none" w:sz="0" w:space="0" w:color="auto"/>
      </w:divBdr>
    </w:div>
    <w:div w:id="1573587375">
      <w:bodyDiv w:val="1"/>
      <w:marLeft w:val="0"/>
      <w:marRight w:val="0"/>
      <w:marTop w:val="0"/>
      <w:marBottom w:val="0"/>
      <w:divBdr>
        <w:top w:val="none" w:sz="0" w:space="0" w:color="auto"/>
        <w:left w:val="none" w:sz="0" w:space="0" w:color="auto"/>
        <w:bottom w:val="none" w:sz="0" w:space="0" w:color="auto"/>
        <w:right w:val="none" w:sz="0" w:space="0" w:color="auto"/>
      </w:divBdr>
    </w:div>
    <w:div w:id="1629118341">
      <w:bodyDiv w:val="1"/>
      <w:marLeft w:val="0"/>
      <w:marRight w:val="0"/>
      <w:marTop w:val="0"/>
      <w:marBottom w:val="0"/>
      <w:divBdr>
        <w:top w:val="none" w:sz="0" w:space="0" w:color="auto"/>
        <w:left w:val="none" w:sz="0" w:space="0" w:color="auto"/>
        <w:bottom w:val="none" w:sz="0" w:space="0" w:color="auto"/>
        <w:right w:val="none" w:sz="0" w:space="0" w:color="auto"/>
      </w:divBdr>
    </w:div>
    <w:div w:id="1649244796">
      <w:bodyDiv w:val="1"/>
      <w:marLeft w:val="0"/>
      <w:marRight w:val="0"/>
      <w:marTop w:val="0"/>
      <w:marBottom w:val="0"/>
      <w:divBdr>
        <w:top w:val="none" w:sz="0" w:space="0" w:color="auto"/>
        <w:left w:val="none" w:sz="0" w:space="0" w:color="auto"/>
        <w:bottom w:val="none" w:sz="0" w:space="0" w:color="auto"/>
        <w:right w:val="none" w:sz="0" w:space="0" w:color="auto"/>
      </w:divBdr>
    </w:div>
    <w:div w:id="1669795926">
      <w:bodyDiv w:val="1"/>
      <w:marLeft w:val="0"/>
      <w:marRight w:val="0"/>
      <w:marTop w:val="0"/>
      <w:marBottom w:val="0"/>
      <w:divBdr>
        <w:top w:val="none" w:sz="0" w:space="0" w:color="auto"/>
        <w:left w:val="none" w:sz="0" w:space="0" w:color="auto"/>
        <w:bottom w:val="none" w:sz="0" w:space="0" w:color="auto"/>
        <w:right w:val="none" w:sz="0" w:space="0" w:color="auto"/>
      </w:divBdr>
    </w:div>
    <w:div w:id="1698198395">
      <w:bodyDiv w:val="1"/>
      <w:marLeft w:val="0"/>
      <w:marRight w:val="0"/>
      <w:marTop w:val="0"/>
      <w:marBottom w:val="0"/>
      <w:divBdr>
        <w:top w:val="none" w:sz="0" w:space="0" w:color="auto"/>
        <w:left w:val="none" w:sz="0" w:space="0" w:color="auto"/>
        <w:bottom w:val="none" w:sz="0" w:space="0" w:color="auto"/>
        <w:right w:val="none" w:sz="0" w:space="0" w:color="auto"/>
      </w:divBdr>
    </w:div>
    <w:div w:id="1727146601">
      <w:bodyDiv w:val="1"/>
      <w:marLeft w:val="0"/>
      <w:marRight w:val="0"/>
      <w:marTop w:val="0"/>
      <w:marBottom w:val="0"/>
      <w:divBdr>
        <w:top w:val="none" w:sz="0" w:space="0" w:color="auto"/>
        <w:left w:val="none" w:sz="0" w:space="0" w:color="auto"/>
        <w:bottom w:val="none" w:sz="0" w:space="0" w:color="auto"/>
        <w:right w:val="none" w:sz="0" w:space="0" w:color="auto"/>
      </w:divBdr>
    </w:div>
    <w:div w:id="1747267375">
      <w:bodyDiv w:val="1"/>
      <w:marLeft w:val="0"/>
      <w:marRight w:val="0"/>
      <w:marTop w:val="0"/>
      <w:marBottom w:val="0"/>
      <w:divBdr>
        <w:top w:val="none" w:sz="0" w:space="0" w:color="auto"/>
        <w:left w:val="none" w:sz="0" w:space="0" w:color="auto"/>
        <w:bottom w:val="none" w:sz="0" w:space="0" w:color="auto"/>
        <w:right w:val="none" w:sz="0" w:space="0" w:color="auto"/>
      </w:divBdr>
    </w:div>
    <w:div w:id="1822455242">
      <w:bodyDiv w:val="1"/>
      <w:marLeft w:val="0"/>
      <w:marRight w:val="0"/>
      <w:marTop w:val="0"/>
      <w:marBottom w:val="0"/>
      <w:divBdr>
        <w:top w:val="none" w:sz="0" w:space="0" w:color="auto"/>
        <w:left w:val="none" w:sz="0" w:space="0" w:color="auto"/>
        <w:bottom w:val="none" w:sz="0" w:space="0" w:color="auto"/>
        <w:right w:val="none" w:sz="0" w:space="0" w:color="auto"/>
      </w:divBdr>
    </w:div>
    <w:div w:id="1886063566">
      <w:bodyDiv w:val="1"/>
      <w:marLeft w:val="0"/>
      <w:marRight w:val="0"/>
      <w:marTop w:val="0"/>
      <w:marBottom w:val="0"/>
      <w:divBdr>
        <w:top w:val="none" w:sz="0" w:space="0" w:color="auto"/>
        <w:left w:val="none" w:sz="0" w:space="0" w:color="auto"/>
        <w:bottom w:val="none" w:sz="0" w:space="0" w:color="auto"/>
        <w:right w:val="none" w:sz="0" w:space="0" w:color="auto"/>
      </w:divBdr>
    </w:div>
    <w:div w:id="1939750797">
      <w:bodyDiv w:val="1"/>
      <w:marLeft w:val="0"/>
      <w:marRight w:val="0"/>
      <w:marTop w:val="0"/>
      <w:marBottom w:val="0"/>
      <w:divBdr>
        <w:top w:val="none" w:sz="0" w:space="0" w:color="auto"/>
        <w:left w:val="none" w:sz="0" w:space="0" w:color="auto"/>
        <w:bottom w:val="none" w:sz="0" w:space="0" w:color="auto"/>
        <w:right w:val="none" w:sz="0" w:space="0" w:color="auto"/>
      </w:divBdr>
    </w:div>
    <w:div w:id="20115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955C2-F5A7-4D30-8E18-C432378C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29</Pages>
  <Words>8957</Words>
  <Characters>51060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Akm OCPZ</cp:lastModifiedBy>
  <cp:revision>98</cp:revision>
  <cp:lastPrinted>2025-01-22T10:22:00Z</cp:lastPrinted>
  <dcterms:created xsi:type="dcterms:W3CDTF">2025-01-06T10:36:00Z</dcterms:created>
  <dcterms:modified xsi:type="dcterms:W3CDTF">2026-01-15T12:16:00Z</dcterms:modified>
</cp:coreProperties>
</file>