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9B4EEE">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sidR="00906E61">
        <w:rPr>
          <w:sz w:val="24"/>
          <w:szCs w:val="24"/>
        </w:rPr>
        <w:t xml:space="preserve"> № 2</w:t>
      </w:r>
      <w:bookmarkStart w:id="0" w:name="_GoBack"/>
      <w:bookmarkEnd w:id="0"/>
      <w:r w:rsidR="00F66538">
        <w:rPr>
          <w:sz w:val="24"/>
          <w:szCs w:val="24"/>
        </w:rPr>
        <w:t xml:space="preserve"> для стоматологического кабинета</w:t>
      </w:r>
    </w:p>
    <w:p w:rsidR="009B4EEE" w:rsidRPr="00231AAE" w:rsidRDefault="009B4EEE" w:rsidP="009B4EEE">
      <w:pPr>
        <w:pStyle w:val="3"/>
        <w:shd w:val="clear" w:color="auto" w:fill="FFFFFF"/>
        <w:spacing w:before="0" w:beforeAutospacing="0" w:after="0" w:afterAutospacing="0"/>
        <w:ind w:firstLine="709"/>
        <w:jc w:val="center"/>
        <w:textAlignment w:val="baseline"/>
        <w:rPr>
          <w:bCs w:val="0"/>
          <w:sz w:val="24"/>
          <w:szCs w:val="24"/>
        </w:rPr>
      </w:pPr>
    </w:p>
    <w:p w:rsidR="002C4140" w:rsidRDefault="009B4EEE" w:rsidP="009B4EEE">
      <w:pPr>
        <w:pStyle w:val="a3"/>
        <w:shd w:val="clear" w:color="auto" w:fill="FFFFFF"/>
        <w:spacing w:before="0" w:beforeAutospacing="0" w:after="0" w:afterAutospacing="0"/>
        <w:ind w:firstLine="709"/>
        <w:jc w:val="both"/>
        <w:textAlignment w:val="baseline"/>
        <w:rPr>
          <w:b/>
          <w:bCs/>
          <w:sz w:val="20"/>
          <w:szCs w:val="20"/>
        </w:rPr>
      </w:pPr>
      <w:proofErr w:type="gramStart"/>
      <w:r w:rsidRPr="00231AAE">
        <w:rPr>
          <w:b/>
          <w:spacing w:val="2"/>
        </w:rPr>
        <w:t>Заказчик :</w:t>
      </w:r>
      <w:proofErr w:type="gramEnd"/>
      <w:r w:rsidRPr="00231AAE">
        <w:rPr>
          <w:spacing w:val="2"/>
        </w:rPr>
        <w:t xml:space="preserve"> Государственное коммунальное </w:t>
      </w:r>
      <w:r w:rsidR="001A534A">
        <w:rPr>
          <w:spacing w:val="2"/>
        </w:rPr>
        <w:t xml:space="preserve">казенное </w:t>
      </w:r>
      <w:r w:rsidRPr="00231AAE">
        <w:rPr>
          <w:spacing w:val="2"/>
        </w:rPr>
        <w:t>предприятие</w:t>
      </w:r>
      <w:r w:rsidR="001A534A">
        <w:rPr>
          <w:spacing w:val="2"/>
        </w:rPr>
        <w:t xml:space="preserve"> </w:t>
      </w:r>
      <w:r w:rsidRPr="00231AAE">
        <w:rPr>
          <w:spacing w:val="2"/>
        </w:rPr>
        <w:t xml:space="preserve"> «</w:t>
      </w:r>
      <w:proofErr w:type="spellStart"/>
      <w:r w:rsidRPr="00231AAE">
        <w:rPr>
          <w:spacing w:val="2"/>
        </w:rPr>
        <w:t>Акмолинская</w:t>
      </w:r>
      <w:proofErr w:type="spellEnd"/>
      <w:r w:rsidRPr="00231AAE">
        <w:rPr>
          <w:spacing w:val="2"/>
        </w:rPr>
        <w:t xml:space="preserve"> областная</w:t>
      </w:r>
      <w:r w:rsidR="00F50A08" w:rsidRPr="00F50A08">
        <w:rPr>
          <w:spacing w:val="2"/>
        </w:rPr>
        <w:t xml:space="preserve"> </w:t>
      </w:r>
      <w:r w:rsidR="001A534A">
        <w:rPr>
          <w:spacing w:val="2"/>
        </w:rPr>
        <w:t xml:space="preserve">психиатрическая </w:t>
      </w:r>
      <w:r w:rsidRPr="00231AAE">
        <w:rPr>
          <w:spacing w:val="2"/>
        </w:rPr>
        <w:t xml:space="preserve"> больница» при управлении здравоохранения </w:t>
      </w:r>
      <w:proofErr w:type="spellStart"/>
      <w:r w:rsidR="001A534A">
        <w:rPr>
          <w:spacing w:val="2"/>
        </w:rPr>
        <w:t>Акмолинской</w:t>
      </w:r>
      <w:proofErr w:type="spellEnd"/>
      <w:r w:rsidR="001A534A">
        <w:rPr>
          <w:spacing w:val="2"/>
        </w:rPr>
        <w:t xml:space="preserve"> области, 021205</w:t>
      </w:r>
      <w:r w:rsidRPr="00231AAE">
        <w:rPr>
          <w:spacing w:val="2"/>
        </w:rPr>
        <w:t xml:space="preserve"> </w:t>
      </w:r>
      <w:proofErr w:type="spellStart"/>
      <w:r w:rsidRPr="00231AAE">
        <w:rPr>
          <w:spacing w:val="2"/>
        </w:rPr>
        <w:t>Акмолинская</w:t>
      </w:r>
      <w:proofErr w:type="spellEnd"/>
      <w:r w:rsidRPr="00231AAE">
        <w:rPr>
          <w:spacing w:val="2"/>
        </w:rPr>
        <w:t xml:space="preserve"> область, </w:t>
      </w:r>
      <w:proofErr w:type="spellStart"/>
      <w:r w:rsidR="001A534A">
        <w:rPr>
          <w:spacing w:val="2"/>
        </w:rPr>
        <w:t>Зерендинский</w:t>
      </w:r>
      <w:proofErr w:type="spellEnd"/>
      <w:r w:rsidR="001A534A">
        <w:rPr>
          <w:spacing w:val="2"/>
        </w:rPr>
        <w:t xml:space="preserve"> </w:t>
      </w:r>
      <w:proofErr w:type="spellStart"/>
      <w:r w:rsidR="001A534A">
        <w:rPr>
          <w:spacing w:val="2"/>
        </w:rPr>
        <w:t>рн</w:t>
      </w:r>
      <w:proofErr w:type="spellEnd"/>
      <w:r w:rsidR="001A534A">
        <w:rPr>
          <w:spacing w:val="2"/>
        </w:rPr>
        <w:t xml:space="preserve"> п. Алексеевка ул. Горького 1Аг.</w:t>
      </w:r>
      <w:r w:rsidRPr="00231AAE">
        <w:rPr>
          <w:spacing w:val="2"/>
        </w:rPr>
        <w:t xml:space="preserve"> объявляет</w:t>
      </w:r>
      <w:r w:rsidRPr="00231AAE">
        <w:rPr>
          <w:spacing w:val="2"/>
          <w:lang w:val="kk-KZ"/>
        </w:rPr>
        <w:t xml:space="preserve"> о проведении закупа следующих товаров:</w:t>
      </w:r>
      <w:r w:rsidR="002C4140" w:rsidRPr="002C4140">
        <w:rPr>
          <w:b/>
          <w:bCs/>
          <w:sz w:val="20"/>
          <w:szCs w:val="20"/>
        </w:rPr>
        <w:t xml:space="preserve"> </w:t>
      </w:r>
    </w:p>
    <w:p w:rsidR="002C4140" w:rsidRDefault="002C4140" w:rsidP="009B4EEE">
      <w:pPr>
        <w:pStyle w:val="a3"/>
        <w:shd w:val="clear" w:color="auto" w:fill="FFFFFF"/>
        <w:spacing w:before="0" w:beforeAutospacing="0" w:after="0" w:afterAutospacing="0"/>
        <w:ind w:firstLine="709"/>
        <w:jc w:val="both"/>
        <w:textAlignment w:val="baseline"/>
        <w:rPr>
          <w:b/>
          <w:bCs/>
          <w:sz w:val="20"/>
          <w:szCs w:val="20"/>
        </w:rPr>
      </w:pPr>
    </w:p>
    <w:p w:rsidR="002C4140" w:rsidRDefault="002C4140" w:rsidP="009010B0">
      <w:pPr>
        <w:pStyle w:val="a3"/>
        <w:shd w:val="clear" w:color="auto" w:fill="FFFFFF"/>
        <w:spacing w:before="0" w:beforeAutospacing="0" w:after="0" w:afterAutospacing="0"/>
        <w:jc w:val="both"/>
        <w:textAlignment w:val="baseline"/>
        <w:rPr>
          <w:spacing w:val="2"/>
          <w:lang w:val="kk-KZ"/>
        </w:rPr>
      </w:pPr>
    </w:p>
    <w:tbl>
      <w:tblPr>
        <w:tblpPr w:leftFromText="180" w:rightFromText="180" w:vertAnchor="text" w:horzAnchor="margin" w:tblpX="-777" w:tblpY="327"/>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4417"/>
        <w:gridCol w:w="1276"/>
        <w:gridCol w:w="1276"/>
        <w:gridCol w:w="992"/>
        <w:gridCol w:w="1755"/>
      </w:tblGrid>
      <w:tr w:rsidR="00F66538" w:rsidRPr="00F66538" w:rsidTr="00F66538">
        <w:trPr>
          <w:trHeight w:val="420"/>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r w:rsidRPr="00F66538">
              <w:rPr>
                <w:rFonts w:ascii="Times New Roman" w:eastAsiaTheme="minorEastAsia" w:hAnsi="Times New Roman" w:cs="Times New Roman"/>
                <w:b/>
                <w:color w:val="000000"/>
                <w:sz w:val="20"/>
                <w:szCs w:val="20"/>
                <w:lang w:eastAsia="ru-RU"/>
              </w:rPr>
              <w:t>№п/п</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r w:rsidRPr="00F66538">
              <w:rPr>
                <w:rFonts w:ascii="Times New Roman" w:eastAsiaTheme="minorEastAsia" w:hAnsi="Times New Roman" w:cs="Times New Roman"/>
                <w:b/>
                <w:color w:val="000000"/>
                <w:sz w:val="20"/>
                <w:szCs w:val="20"/>
                <w:lang w:eastAsia="ru-RU"/>
              </w:rPr>
              <w:t>Наименование товара</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proofErr w:type="spellStart"/>
            <w:r w:rsidRPr="00F66538">
              <w:rPr>
                <w:rFonts w:ascii="Times New Roman" w:eastAsiaTheme="minorEastAsia" w:hAnsi="Times New Roman" w:cs="Times New Roman"/>
                <w:b/>
                <w:color w:val="000000"/>
                <w:sz w:val="20"/>
                <w:szCs w:val="20"/>
                <w:lang w:eastAsia="ru-RU"/>
              </w:rPr>
              <w:t>Ед.изм</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r w:rsidRPr="00F66538">
              <w:rPr>
                <w:rFonts w:ascii="Times New Roman" w:eastAsiaTheme="minorEastAsia" w:hAnsi="Times New Roman" w:cs="Times New Roman"/>
                <w:b/>
                <w:color w:val="000000"/>
                <w:sz w:val="20"/>
                <w:szCs w:val="20"/>
                <w:lang w:eastAsia="ru-RU"/>
              </w:rPr>
              <w:t>Кол-во</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r w:rsidRPr="00F66538">
              <w:rPr>
                <w:rFonts w:ascii="Times New Roman" w:eastAsiaTheme="minorEastAsia" w:hAnsi="Times New Roman" w:cs="Times New Roman"/>
                <w:b/>
                <w:color w:val="000000"/>
                <w:sz w:val="20"/>
                <w:szCs w:val="20"/>
                <w:lang w:eastAsia="ru-RU"/>
              </w:rPr>
              <w:t>Цена за ед.</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proofErr w:type="spellStart"/>
            <w:r w:rsidRPr="00F66538">
              <w:rPr>
                <w:rFonts w:ascii="Times New Roman" w:eastAsiaTheme="minorEastAsia" w:hAnsi="Times New Roman" w:cs="Times New Roman"/>
                <w:b/>
                <w:color w:val="000000"/>
                <w:sz w:val="20"/>
                <w:szCs w:val="20"/>
                <w:lang w:eastAsia="ru-RU"/>
              </w:rPr>
              <w:t>Сумма,тг</w:t>
            </w:r>
            <w:proofErr w:type="spellEnd"/>
            <w:r w:rsidRPr="00F66538">
              <w:rPr>
                <w:rFonts w:ascii="Times New Roman" w:eastAsiaTheme="minorEastAsia" w:hAnsi="Times New Roman" w:cs="Times New Roman"/>
                <w:b/>
                <w:color w:val="000000"/>
                <w:sz w:val="20"/>
                <w:szCs w:val="20"/>
                <w:lang w:eastAsia="ru-RU"/>
              </w:rPr>
              <w:t>.</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1</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Убистезин</w:t>
            </w:r>
            <w:proofErr w:type="spellEnd"/>
            <w:r w:rsidRPr="00F66538">
              <w:rPr>
                <w:rFonts w:ascii="Times New Roman" w:eastAsiaTheme="minorEastAsia" w:hAnsi="Times New Roman" w:cs="Times New Roman"/>
                <w:color w:val="000000"/>
                <w:sz w:val="20"/>
                <w:szCs w:val="20"/>
                <w:lang w:eastAsia="ru-RU"/>
              </w:rPr>
              <w:t xml:space="preserve"> форте - раствор для подслизистых инъекций в стоматологии 4%, картридж 1,7мл, №50 /15207/</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Банка</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32</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9 950</w:t>
            </w:r>
          </w:p>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318 400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2</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 xml:space="preserve">Игла дентальная </w:t>
            </w:r>
            <w:proofErr w:type="spellStart"/>
            <w:r w:rsidRPr="00F66538">
              <w:rPr>
                <w:rFonts w:ascii="Times New Roman" w:eastAsiaTheme="minorEastAsia" w:hAnsi="Times New Roman" w:cs="Times New Roman"/>
                <w:color w:val="000000"/>
                <w:sz w:val="20"/>
                <w:szCs w:val="20"/>
                <w:lang w:eastAsia="ru-RU"/>
              </w:rPr>
              <w:t>однораз</w:t>
            </w:r>
            <w:proofErr w:type="spellEnd"/>
            <w:r w:rsidRPr="00F66538">
              <w:rPr>
                <w:rFonts w:ascii="Times New Roman" w:eastAsiaTheme="minorEastAsia" w:hAnsi="Times New Roman" w:cs="Times New Roman"/>
                <w:color w:val="000000"/>
                <w:sz w:val="20"/>
                <w:szCs w:val="20"/>
                <w:lang w:eastAsia="ru-RU"/>
              </w:rPr>
              <w:t xml:space="preserve">. стер. </w:t>
            </w:r>
            <w:proofErr w:type="spellStart"/>
            <w:r w:rsidRPr="00F66538">
              <w:rPr>
                <w:rFonts w:ascii="Times New Roman" w:eastAsiaTheme="minorEastAsia" w:hAnsi="Times New Roman" w:cs="Times New Roman"/>
                <w:color w:val="000000"/>
                <w:sz w:val="20"/>
                <w:szCs w:val="20"/>
                <w:lang w:eastAsia="ru-RU"/>
              </w:rPr>
              <w:t>Nipro</w:t>
            </w:r>
            <w:proofErr w:type="spellEnd"/>
            <w:r w:rsidRPr="00F66538">
              <w:rPr>
                <w:rFonts w:ascii="Times New Roman" w:eastAsiaTheme="minorEastAsia" w:hAnsi="Times New Roman" w:cs="Times New Roman"/>
                <w:color w:val="000000"/>
                <w:sz w:val="20"/>
                <w:szCs w:val="20"/>
                <w:lang w:eastAsia="ru-RU"/>
              </w:rPr>
              <w:t>, размер 30G 0,30*25мм</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r w:rsidRPr="00F66538">
              <w:rPr>
                <w:rFonts w:ascii="Times New Roman" w:eastAsiaTheme="minorEastAsia" w:hAnsi="Times New Roman" w:cs="Times New Roman"/>
                <w:color w:val="000000"/>
                <w:sz w:val="20"/>
                <w:szCs w:val="20"/>
                <w:lang w:eastAsia="ru-RU"/>
              </w:rPr>
              <w:t>.</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6</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2 200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13 200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 xml:space="preserve">Игла дентальная </w:t>
            </w:r>
            <w:proofErr w:type="spellStart"/>
            <w:r w:rsidRPr="00F66538">
              <w:rPr>
                <w:rFonts w:ascii="Times New Roman" w:eastAsiaTheme="minorEastAsia" w:hAnsi="Times New Roman" w:cs="Times New Roman"/>
                <w:color w:val="000000"/>
                <w:sz w:val="20"/>
                <w:szCs w:val="20"/>
                <w:lang w:eastAsia="ru-RU"/>
              </w:rPr>
              <w:t>однораз</w:t>
            </w:r>
            <w:proofErr w:type="spellEnd"/>
            <w:r w:rsidRPr="00F66538">
              <w:rPr>
                <w:rFonts w:ascii="Times New Roman" w:eastAsiaTheme="minorEastAsia" w:hAnsi="Times New Roman" w:cs="Times New Roman"/>
                <w:color w:val="000000"/>
                <w:sz w:val="20"/>
                <w:szCs w:val="20"/>
                <w:lang w:eastAsia="ru-RU"/>
              </w:rPr>
              <w:t xml:space="preserve">. стер. </w:t>
            </w:r>
            <w:proofErr w:type="spellStart"/>
            <w:r w:rsidRPr="00F66538">
              <w:rPr>
                <w:rFonts w:ascii="Times New Roman" w:eastAsiaTheme="minorEastAsia" w:hAnsi="Times New Roman" w:cs="Times New Roman"/>
                <w:color w:val="000000"/>
                <w:sz w:val="20"/>
                <w:szCs w:val="20"/>
                <w:lang w:eastAsia="ru-RU"/>
              </w:rPr>
              <w:t>Nipro</w:t>
            </w:r>
            <w:proofErr w:type="spellEnd"/>
            <w:r w:rsidRPr="00F66538">
              <w:rPr>
                <w:rFonts w:ascii="Times New Roman" w:eastAsiaTheme="minorEastAsia" w:hAnsi="Times New Roman" w:cs="Times New Roman"/>
                <w:color w:val="000000"/>
                <w:sz w:val="20"/>
                <w:szCs w:val="20"/>
                <w:lang w:eastAsia="ru-RU"/>
              </w:rPr>
              <w:t>, размер 27G 0,40*35мм</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r w:rsidRPr="00F66538">
              <w:rPr>
                <w:rFonts w:ascii="Times New Roman" w:eastAsiaTheme="minorEastAsia" w:hAnsi="Times New Roman" w:cs="Times New Roman"/>
                <w:color w:val="000000"/>
                <w:sz w:val="20"/>
                <w:szCs w:val="20"/>
                <w:lang w:eastAsia="ru-RU"/>
              </w:rPr>
              <w:t>.</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6</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2 600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15 600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Микроаппликаторы</w:t>
            </w:r>
            <w:proofErr w:type="spellEnd"/>
            <w:r w:rsidRPr="00F66538">
              <w:rPr>
                <w:rFonts w:ascii="Times New Roman" w:eastAsiaTheme="minorEastAsia" w:hAnsi="Times New Roman" w:cs="Times New Roman"/>
                <w:color w:val="000000"/>
                <w:sz w:val="20"/>
                <w:szCs w:val="20"/>
                <w:lang w:val="kk-KZ" w:eastAsia="ru-RU"/>
              </w:rPr>
              <w:t xml:space="preserve"> </w:t>
            </w:r>
            <w:r w:rsidRPr="00F66538">
              <w:rPr>
                <w:rFonts w:ascii="Times New Roman" w:eastAsiaTheme="minorEastAsia" w:hAnsi="Times New Roman" w:cs="Times New Roman"/>
                <w:color w:val="000000"/>
                <w:sz w:val="20"/>
                <w:szCs w:val="20"/>
                <w:lang w:eastAsia="ru-RU"/>
              </w:rPr>
              <w:t>стоматологические №3 /</w:t>
            </w:r>
            <w:proofErr w:type="spellStart"/>
            <w:r w:rsidRPr="00F66538">
              <w:rPr>
                <w:rFonts w:ascii="Times New Roman" w:eastAsiaTheme="minorEastAsia" w:hAnsi="Times New Roman" w:cs="Times New Roman"/>
                <w:color w:val="000000"/>
                <w:sz w:val="20"/>
                <w:szCs w:val="20"/>
                <w:lang w:eastAsia="ru-RU"/>
              </w:rPr>
              <w:t>Fine</w:t>
            </w:r>
            <w:proofErr w:type="spellEnd"/>
            <w:r w:rsidRPr="00F66538">
              <w:rPr>
                <w:rFonts w:ascii="Times New Roman" w:eastAsiaTheme="minorEastAsia" w:hAnsi="Times New Roman" w:cs="Times New Roman"/>
                <w:color w:val="000000"/>
                <w:sz w:val="20"/>
                <w:szCs w:val="20"/>
                <w:lang w:eastAsia="ru-RU"/>
              </w:rPr>
              <w:t>/</w:t>
            </w:r>
            <w:proofErr w:type="spellStart"/>
            <w:r w:rsidRPr="00F66538">
              <w:rPr>
                <w:rFonts w:ascii="Times New Roman" w:eastAsiaTheme="minorEastAsia" w:hAnsi="Times New Roman" w:cs="Times New Roman"/>
                <w:color w:val="000000"/>
                <w:sz w:val="20"/>
                <w:szCs w:val="20"/>
                <w:lang w:eastAsia="ru-RU"/>
              </w:rPr>
              <w:t>жел+гол</w:t>
            </w:r>
            <w:proofErr w:type="spellEnd"/>
            <w:r w:rsidRPr="00F66538">
              <w:rPr>
                <w:rFonts w:ascii="Times New Roman" w:eastAsiaTheme="minorEastAsia" w:hAnsi="Times New Roman" w:cs="Times New Roman"/>
                <w:color w:val="000000"/>
                <w:sz w:val="20"/>
                <w:szCs w:val="20"/>
                <w:lang w:eastAsia="ru-RU"/>
              </w:rPr>
              <w:t xml:space="preserve"> 1туба-100шт/</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Туб</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926</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2 778</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5</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 xml:space="preserve">Материал стоматологический пломбировочный </w:t>
            </w:r>
            <w:proofErr w:type="spellStart"/>
            <w:r w:rsidRPr="00F66538">
              <w:rPr>
                <w:rFonts w:ascii="Times New Roman" w:eastAsiaTheme="minorEastAsia" w:hAnsi="Times New Roman" w:cs="Times New Roman"/>
                <w:color w:val="000000"/>
                <w:sz w:val="20"/>
                <w:szCs w:val="20"/>
                <w:lang w:eastAsia="ru-RU"/>
              </w:rPr>
              <w:t>EsFlow</w:t>
            </w:r>
            <w:proofErr w:type="spellEnd"/>
            <w:r w:rsidRPr="00F66538">
              <w:rPr>
                <w:rFonts w:ascii="Times New Roman" w:eastAsiaTheme="minorEastAsia" w:hAnsi="Times New Roman" w:cs="Times New Roman"/>
                <w:color w:val="000000"/>
                <w:sz w:val="20"/>
                <w:szCs w:val="20"/>
                <w:lang w:eastAsia="ru-RU"/>
              </w:rPr>
              <w:t xml:space="preserve"> /цвета А1, А2, А3, А3.5, </w:t>
            </w:r>
            <w:proofErr w:type="spellStart"/>
            <w:r w:rsidRPr="00F66538">
              <w:rPr>
                <w:rFonts w:ascii="Times New Roman" w:eastAsiaTheme="minorEastAsia" w:hAnsi="Times New Roman" w:cs="Times New Roman"/>
                <w:color w:val="000000"/>
                <w:sz w:val="20"/>
                <w:szCs w:val="20"/>
                <w:lang w:eastAsia="ru-RU"/>
              </w:rPr>
              <w:t>светоотверждаемый</w:t>
            </w:r>
            <w:proofErr w:type="spellEnd"/>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r w:rsidRPr="00F66538">
              <w:rPr>
                <w:rFonts w:ascii="Times New Roman" w:eastAsiaTheme="minorEastAsia" w:hAnsi="Times New Roman" w:cs="Times New Roman"/>
                <w:color w:val="000000"/>
                <w:sz w:val="20"/>
                <w:szCs w:val="20"/>
                <w:lang w:eastAsia="ru-RU"/>
              </w:rPr>
              <w:t>.</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2</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4 223</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8 446</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6</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ДЕНТИН-ПАСТА материал для временных пломб в банке по 50 г</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Шт.</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en-US" w:eastAsia="ru-RU"/>
              </w:rPr>
            </w:pPr>
            <w:r w:rsidRPr="00F66538">
              <w:rPr>
                <w:rFonts w:ascii="Times New Roman" w:eastAsiaTheme="minorEastAsia" w:hAnsi="Times New Roman" w:cs="Times New Roman"/>
                <w:color w:val="000000"/>
                <w:sz w:val="20"/>
                <w:szCs w:val="20"/>
                <w:lang w:val="en-US" w:eastAsia="ru-RU"/>
              </w:rPr>
              <w:t>1</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468</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468</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7</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Альвостаз</w:t>
            </w:r>
            <w:proofErr w:type="spellEnd"/>
            <w:r w:rsidRPr="00F66538">
              <w:rPr>
                <w:rFonts w:ascii="Times New Roman" w:eastAsiaTheme="minorEastAsia" w:hAnsi="Times New Roman" w:cs="Times New Roman"/>
                <w:color w:val="000000"/>
                <w:sz w:val="20"/>
                <w:szCs w:val="20"/>
                <w:lang w:eastAsia="ru-RU"/>
              </w:rPr>
              <w:t xml:space="preserve">-губка - компресс </w:t>
            </w:r>
            <w:proofErr w:type="spellStart"/>
            <w:r w:rsidRPr="00F66538">
              <w:rPr>
                <w:rFonts w:ascii="Times New Roman" w:eastAsiaTheme="minorEastAsia" w:hAnsi="Times New Roman" w:cs="Times New Roman"/>
                <w:color w:val="000000"/>
                <w:sz w:val="20"/>
                <w:szCs w:val="20"/>
                <w:lang w:eastAsia="ru-RU"/>
              </w:rPr>
              <w:t>гемостатический</w:t>
            </w:r>
            <w:proofErr w:type="spellEnd"/>
            <w:r w:rsidRPr="00F66538">
              <w:rPr>
                <w:rFonts w:ascii="Times New Roman" w:eastAsiaTheme="minorEastAsia" w:hAnsi="Times New Roman" w:cs="Times New Roman"/>
                <w:color w:val="000000"/>
                <w:sz w:val="20"/>
                <w:szCs w:val="20"/>
                <w:lang w:eastAsia="ru-RU"/>
              </w:rPr>
              <w:t xml:space="preserve"> и антисептический для альвеол, уп.-30шт</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r w:rsidRPr="00F66538">
              <w:rPr>
                <w:rFonts w:ascii="Times New Roman" w:eastAsiaTheme="minorEastAsia" w:hAnsi="Times New Roman" w:cs="Times New Roman"/>
                <w:color w:val="000000"/>
                <w:sz w:val="20"/>
                <w:szCs w:val="20"/>
                <w:lang w:eastAsia="ru-RU"/>
              </w:rPr>
              <w:t>.</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en-US" w:eastAsia="ru-RU"/>
              </w:rPr>
            </w:pPr>
            <w:r w:rsidRPr="00F66538">
              <w:rPr>
                <w:rFonts w:ascii="Times New Roman" w:eastAsiaTheme="minorEastAsia" w:hAnsi="Times New Roman" w:cs="Times New Roman"/>
                <w:color w:val="000000"/>
                <w:sz w:val="20"/>
                <w:szCs w:val="20"/>
                <w:lang w:val="en-US" w:eastAsia="ru-RU"/>
              </w:rPr>
              <w:t>1</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4 068</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4 068</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8</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en-US" w:eastAsia="ru-RU"/>
              </w:rPr>
            </w:pPr>
            <w:r w:rsidRPr="00F66538">
              <w:rPr>
                <w:rFonts w:ascii="Times New Roman" w:eastAsiaTheme="minorEastAsia" w:hAnsi="Times New Roman" w:cs="Times New Roman"/>
                <w:color w:val="000000"/>
                <w:sz w:val="20"/>
                <w:szCs w:val="20"/>
                <w:lang w:eastAsia="ru-RU"/>
              </w:rPr>
              <w:t>Стоматологические</w:t>
            </w:r>
            <w:r w:rsidRPr="00F66538">
              <w:rPr>
                <w:rFonts w:ascii="Times New Roman" w:eastAsiaTheme="minorEastAsia" w:hAnsi="Times New Roman" w:cs="Times New Roman"/>
                <w:color w:val="000000"/>
                <w:sz w:val="20"/>
                <w:szCs w:val="20"/>
                <w:lang w:val="en-US" w:eastAsia="ru-RU"/>
              </w:rPr>
              <w:t xml:space="preserve"> </w:t>
            </w:r>
            <w:r w:rsidRPr="00F66538">
              <w:rPr>
                <w:rFonts w:ascii="Times New Roman" w:eastAsiaTheme="minorEastAsia" w:hAnsi="Times New Roman" w:cs="Times New Roman"/>
                <w:color w:val="000000"/>
                <w:sz w:val="20"/>
                <w:szCs w:val="20"/>
                <w:lang w:eastAsia="ru-RU"/>
              </w:rPr>
              <w:t>ватные</w:t>
            </w:r>
            <w:r w:rsidRPr="00F66538">
              <w:rPr>
                <w:rFonts w:ascii="Times New Roman" w:eastAsiaTheme="minorEastAsia" w:hAnsi="Times New Roman" w:cs="Times New Roman"/>
                <w:color w:val="000000"/>
                <w:sz w:val="20"/>
                <w:szCs w:val="20"/>
                <w:lang w:val="en-US" w:eastAsia="ru-RU"/>
              </w:rPr>
              <w:t xml:space="preserve"> </w:t>
            </w:r>
            <w:r w:rsidRPr="00F66538">
              <w:rPr>
                <w:rFonts w:ascii="Times New Roman" w:eastAsiaTheme="minorEastAsia" w:hAnsi="Times New Roman" w:cs="Times New Roman"/>
                <w:color w:val="000000"/>
                <w:sz w:val="20"/>
                <w:szCs w:val="20"/>
                <w:lang w:eastAsia="ru-RU"/>
              </w:rPr>
              <w:t>валики</w:t>
            </w:r>
            <w:r w:rsidRPr="00F66538">
              <w:rPr>
                <w:rFonts w:ascii="Times New Roman" w:eastAsiaTheme="minorEastAsia" w:hAnsi="Times New Roman" w:cs="Times New Roman"/>
                <w:color w:val="000000"/>
                <w:sz w:val="20"/>
                <w:szCs w:val="20"/>
                <w:lang w:val="en-US" w:eastAsia="ru-RU"/>
              </w:rPr>
              <w:t xml:space="preserve"> ANSU MEDITECH COTTON DENTAL ROLLS</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2</w:t>
            </w:r>
          </w:p>
        </w:tc>
        <w:tc>
          <w:tcPr>
            <w:tcW w:w="992" w:type="dxa"/>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1 540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3 080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9</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Бор стоматологический "</w:t>
            </w:r>
            <w:proofErr w:type="spellStart"/>
            <w:r w:rsidRPr="00F66538">
              <w:rPr>
                <w:rFonts w:ascii="Times New Roman" w:eastAsiaTheme="minorEastAsia" w:hAnsi="Times New Roman" w:cs="Times New Roman"/>
                <w:color w:val="000000"/>
                <w:sz w:val="20"/>
                <w:szCs w:val="20"/>
                <w:lang w:eastAsia="ru-RU"/>
              </w:rPr>
              <w:t>Росбел</w:t>
            </w:r>
            <w:proofErr w:type="spellEnd"/>
            <w:r w:rsidRPr="00F66538">
              <w:rPr>
                <w:rFonts w:ascii="Times New Roman" w:eastAsiaTheme="minorEastAsia" w:hAnsi="Times New Roman" w:cs="Times New Roman"/>
                <w:color w:val="000000"/>
                <w:sz w:val="20"/>
                <w:szCs w:val="20"/>
                <w:lang w:eastAsia="ru-RU"/>
              </w:rPr>
              <w:t>" с алмазной головкой для турбинного наконечника</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Шт</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val="kk-KZ" w:eastAsia="ru-RU"/>
              </w:rPr>
              <w:t>7</w:t>
            </w:r>
            <w:r w:rsidRPr="00F66538">
              <w:rPr>
                <w:rFonts w:ascii="Times New Roman" w:eastAsiaTheme="minorEastAsia" w:hAnsi="Times New Roman" w:cs="Times New Roman"/>
                <w:color w:val="000000"/>
                <w:sz w:val="20"/>
                <w:szCs w:val="20"/>
                <w:lang w:eastAsia="ru-RU"/>
              </w:rPr>
              <w:t>0</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200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14 000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10</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Каналонаполнитель</w:t>
            </w:r>
            <w:proofErr w:type="spellEnd"/>
            <w:r w:rsidRPr="00F66538">
              <w:rPr>
                <w:rFonts w:ascii="Times New Roman" w:eastAsiaTheme="minorEastAsia" w:hAnsi="Times New Roman" w:cs="Times New Roman"/>
                <w:color w:val="000000"/>
                <w:sz w:val="20"/>
                <w:szCs w:val="20"/>
                <w:lang w:eastAsia="ru-RU"/>
              </w:rPr>
              <w:t xml:space="preserve"> машинный вращающийся </w:t>
            </w:r>
            <w:proofErr w:type="spellStart"/>
            <w:r w:rsidRPr="00F66538">
              <w:rPr>
                <w:rFonts w:ascii="Times New Roman" w:eastAsiaTheme="minorEastAsia" w:hAnsi="Times New Roman" w:cs="Times New Roman"/>
                <w:color w:val="000000"/>
                <w:sz w:val="20"/>
                <w:szCs w:val="20"/>
                <w:lang w:eastAsia="ru-RU"/>
              </w:rPr>
              <w:t>Lentulo</w:t>
            </w:r>
            <w:proofErr w:type="spellEnd"/>
            <w:r w:rsidRPr="00F66538">
              <w:rPr>
                <w:rFonts w:ascii="Times New Roman" w:eastAsiaTheme="minorEastAsia" w:hAnsi="Times New Roman" w:cs="Times New Roman"/>
                <w:color w:val="000000"/>
                <w:sz w:val="20"/>
                <w:szCs w:val="20"/>
                <w:lang w:eastAsia="ru-RU"/>
              </w:rPr>
              <w:t xml:space="preserve"> 25 мм размер 1 (А002222500112)</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3 750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15 000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11</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Каналорасширители</w:t>
            </w:r>
            <w:proofErr w:type="spellEnd"/>
            <w:r w:rsidRPr="00F66538">
              <w:rPr>
                <w:rFonts w:ascii="Times New Roman" w:eastAsiaTheme="minorEastAsia" w:hAnsi="Times New Roman" w:cs="Times New Roman"/>
                <w:color w:val="000000"/>
                <w:sz w:val="20"/>
                <w:szCs w:val="20"/>
                <w:lang w:eastAsia="ru-RU"/>
              </w:rPr>
              <w:t xml:space="preserve"> M-</w:t>
            </w:r>
            <w:proofErr w:type="spellStart"/>
            <w:r w:rsidRPr="00F66538">
              <w:rPr>
                <w:rFonts w:ascii="Times New Roman" w:eastAsiaTheme="minorEastAsia" w:hAnsi="Times New Roman" w:cs="Times New Roman"/>
                <w:color w:val="000000"/>
                <w:sz w:val="20"/>
                <w:szCs w:val="20"/>
                <w:lang w:eastAsia="ru-RU"/>
              </w:rPr>
              <w:t>access</w:t>
            </w:r>
            <w:proofErr w:type="spellEnd"/>
            <w:r w:rsidRPr="00F66538">
              <w:rPr>
                <w:rFonts w:ascii="Times New Roman" w:eastAsiaTheme="minorEastAsia" w:hAnsi="Times New Roman" w:cs="Times New Roman"/>
                <w:color w:val="000000"/>
                <w:sz w:val="20"/>
                <w:szCs w:val="20"/>
                <w:lang w:eastAsia="ru-RU"/>
              </w:rPr>
              <w:t xml:space="preserve"> k-</w:t>
            </w:r>
            <w:proofErr w:type="spellStart"/>
            <w:r w:rsidRPr="00F66538">
              <w:rPr>
                <w:rFonts w:ascii="Times New Roman" w:eastAsiaTheme="minorEastAsia" w:hAnsi="Times New Roman" w:cs="Times New Roman"/>
                <w:color w:val="000000"/>
                <w:sz w:val="20"/>
                <w:szCs w:val="20"/>
                <w:lang w:eastAsia="ru-RU"/>
              </w:rPr>
              <w:t>file</w:t>
            </w:r>
            <w:proofErr w:type="spellEnd"/>
            <w:r w:rsidRPr="00F66538">
              <w:rPr>
                <w:rFonts w:ascii="Times New Roman" w:eastAsiaTheme="minorEastAsia" w:hAnsi="Times New Roman" w:cs="Times New Roman"/>
                <w:color w:val="000000"/>
                <w:sz w:val="20"/>
                <w:szCs w:val="20"/>
                <w:lang w:eastAsia="ru-RU"/>
              </w:rPr>
              <w:t xml:space="preserve"> 25мм №15 (A012MA02501512)</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1 479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4 437</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12</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Каналорасширители</w:t>
            </w:r>
            <w:proofErr w:type="spellEnd"/>
            <w:r w:rsidRPr="00F66538">
              <w:rPr>
                <w:rFonts w:ascii="Times New Roman" w:eastAsiaTheme="minorEastAsia" w:hAnsi="Times New Roman" w:cs="Times New Roman"/>
                <w:color w:val="000000"/>
                <w:sz w:val="20"/>
                <w:szCs w:val="20"/>
                <w:lang w:eastAsia="ru-RU"/>
              </w:rPr>
              <w:t xml:space="preserve"> M-</w:t>
            </w:r>
            <w:proofErr w:type="spellStart"/>
            <w:r w:rsidRPr="00F66538">
              <w:rPr>
                <w:rFonts w:ascii="Times New Roman" w:eastAsiaTheme="minorEastAsia" w:hAnsi="Times New Roman" w:cs="Times New Roman"/>
                <w:color w:val="000000"/>
                <w:sz w:val="20"/>
                <w:szCs w:val="20"/>
                <w:lang w:eastAsia="ru-RU"/>
              </w:rPr>
              <w:t>access</w:t>
            </w:r>
            <w:proofErr w:type="spellEnd"/>
            <w:r w:rsidRPr="00F66538">
              <w:rPr>
                <w:rFonts w:ascii="Times New Roman" w:eastAsiaTheme="minorEastAsia" w:hAnsi="Times New Roman" w:cs="Times New Roman"/>
                <w:color w:val="000000"/>
                <w:sz w:val="20"/>
                <w:szCs w:val="20"/>
                <w:lang w:eastAsia="ru-RU"/>
              </w:rPr>
              <w:t xml:space="preserve"> k-</w:t>
            </w:r>
            <w:proofErr w:type="spellStart"/>
            <w:r w:rsidRPr="00F66538">
              <w:rPr>
                <w:rFonts w:ascii="Times New Roman" w:eastAsiaTheme="minorEastAsia" w:hAnsi="Times New Roman" w:cs="Times New Roman"/>
                <w:color w:val="000000"/>
                <w:sz w:val="20"/>
                <w:szCs w:val="20"/>
                <w:lang w:eastAsia="ru-RU"/>
              </w:rPr>
              <w:t>file</w:t>
            </w:r>
            <w:proofErr w:type="spellEnd"/>
            <w:r w:rsidRPr="00F66538">
              <w:rPr>
                <w:rFonts w:ascii="Times New Roman" w:eastAsiaTheme="minorEastAsia" w:hAnsi="Times New Roman" w:cs="Times New Roman"/>
                <w:color w:val="000000"/>
                <w:sz w:val="20"/>
                <w:szCs w:val="20"/>
                <w:lang w:eastAsia="ru-RU"/>
              </w:rPr>
              <w:t xml:space="preserve"> 25мм №20 (A012MA02502012)</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1 479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4 437</w:t>
            </w:r>
          </w:p>
        </w:tc>
      </w:tr>
      <w:tr w:rsidR="00F66538" w:rsidRPr="00F66538" w:rsidTr="00F66538">
        <w:trPr>
          <w:trHeight w:val="536"/>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13</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Каналорасширители</w:t>
            </w:r>
            <w:proofErr w:type="spellEnd"/>
            <w:r w:rsidRPr="00F66538">
              <w:rPr>
                <w:rFonts w:ascii="Times New Roman" w:eastAsiaTheme="minorEastAsia" w:hAnsi="Times New Roman" w:cs="Times New Roman"/>
                <w:color w:val="000000"/>
                <w:sz w:val="20"/>
                <w:szCs w:val="20"/>
                <w:lang w:eastAsia="ru-RU"/>
              </w:rPr>
              <w:t xml:space="preserve"> M-</w:t>
            </w:r>
            <w:proofErr w:type="spellStart"/>
            <w:r w:rsidRPr="00F66538">
              <w:rPr>
                <w:rFonts w:ascii="Times New Roman" w:eastAsiaTheme="minorEastAsia" w:hAnsi="Times New Roman" w:cs="Times New Roman"/>
                <w:color w:val="000000"/>
                <w:sz w:val="20"/>
                <w:szCs w:val="20"/>
                <w:lang w:eastAsia="ru-RU"/>
              </w:rPr>
              <w:t>access</w:t>
            </w:r>
            <w:proofErr w:type="spellEnd"/>
            <w:r w:rsidRPr="00F66538">
              <w:rPr>
                <w:rFonts w:ascii="Times New Roman" w:eastAsiaTheme="minorEastAsia" w:hAnsi="Times New Roman" w:cs="Times New Roman"/>
                <w:color w:val="000000"/>
                <w:sz w:val="20"/>
                <w:szCs w:val="20"/>
                <w:lang w:eastAsia="ru-RU"/>
              </w:rPr>
              <w:t xml:space="preserve"> k-</w:t>
            </w:r>
            <w:proofErr w:type="spellStart"/>
            <w:r w:rsidRPr="00F66538">
              <w:rPr>
                <w:rFonts w:ascii="Times New Roman" w:eastAsiaTheme="minorEastAsia" w:hAnsi="Times New Roman" w:cs="Times New Roman"/>
                <w:color w:val="000000"/>
                <w:sz w:val="20"/>
                <w:szCs w:val="20"/>
                <w:lang w:eastAsia="ru-RU"/>
              </w:rPr>
              <w:t>file</w:t>
            </w:r>
            <w:proofErr w:type="spellEnd"/>
            <w:r w:rsidRPr="00F66538">
              <w:rPr>
                <w:rFonts w:ascii="Times New Roman" w:eastAsiaTheme="minorEastAsia" w:hAnsi="Times New Roman" w:cs="Times New Roman"/>
                <w:color w:val="000000"/>
                <w:sz w:val="20"/>
                <w:szCs w:val="20"/>
                <w:lang w:eastAsia="ru-RU"/>
              </w:rPr>
              <w:t xml:space="preserve"> 25мм №25 (A012MA02502512)</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1 479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4 437</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14</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Каналорасширители M-access hedstroem 25 мм №020</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1 479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4 437</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15</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Каналорасширители M-access hedstroem 25 мм №015</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proofErr w:type="spellStart"/>
            <w:r w:rsidRPr="00F66538">
              <w:rPr>
                <w:rFonts w:ascii="Times New Roman" w:eastAsiaTheme="minorEastAsia" w:hAnsi="Times New Roman" w:cs="Times New Roman"/>
                <w:color w:val="000000"/>
                <w:sz w:val="20"/>
                <w:szCs w:val="20"/>
                <w:lang w:eastAsia="ru-RU"/>
              </w:rPr>
              <w:t>Упак</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3</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val="kk-KZ" w:eastAsia="ru-RU"/>
              </w:rPr>
            </w:pPr>
            <w:r w:rsidRPr="00F66538">
              <w:rPr>
                <w:rFonts w:ascii="Times New Roman" w:eastAsiaTheme="minorEastAsia" w:hAnsi="Times New Roman" w:cs="Times New Roman"/>
                <w:color w:val="000000"/>
                <w:sz w:val="20"/>
                <w:szCs w:val="20"/>
                <w:lang w:val="kk-KZ" w:eastAsia="ru-RU"/>
              </w:rPr>
              <w:t>1 479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color w:val="000000"/>
                <w:sz w:val="20"/>
                <w:szCs w:val="20"/>
                <w:lang w:eastAsia="ru-RU"/>
              </w:rPr>
            </w:pPr>
            <w:r w:rsidRPr="00F66538">
              <w:rPr>
                <w:rFonts w:ascii="Times New Roman" w:eastAsiaTheme="minorEastAsia" w:hAnsi="Times New Roman" w:cs="Times New Roman"/>
                <w:color w:val="000000"/>
                <w:sz w:val="20"/>
                <w:szCs w:val="20"/>
                <w:lang w:eastAsia="ru-RU"/>
              </w:rPr>
              <w:t>4 437</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16</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r w:rsidRPr="00F66538">
              <w:rPr>
                <w:rFonts w:ascii="Times New Roman" w:eastAsiaTheme="minorEastAsia" w:hAnsi="Times New Roman" w:cs="Times New Roman"/>
                <w:sz w:val="20"/>
                <w:szCs w:val="20"/>
                <w:lang w:eastAsia="ru-RU"/>
              </w:rPr>
              <w:t xml:space="preserve">Паста </w:t>
            </w:r>
            <w:proofErr w:type="spellStart"/>
            <w:r w:rsidRPr="00F66538">
              <w:rPr>
                <w:rFonts w:ascii="Times New Roman" w:eastAsiaTheme="minorEastAsia" w:hAnsi="Times New Roman" w:cs="Times New Roman"/>
                <w:sz w:val="20"/>
                <w:szCs w:val="20"/>
                <w:lang w:eastAsia="ru-RU"/>
              </w:rPr>
              <w:t>Devitec</w:t>
            </w:r>
            <w:proofErr w:type="spellEnd"/>
            <w:r w:rsidRPr="00F66538">
              <w:rPr>
                <w:rFonts w:ascii="Times New Roman" w:eastAsiaTheme="minorEastAsia" w:hAnsi="Times New Roman" w:cs="Times New Roman"/>
                <w:sz w:val="20"/>
                <w:szCs w:val="20"/>
                <w:lang w:eastAsia="ru-RU"/>
              </w:rPr>
              <w:t xml:space="preserve"> стоматологическая, в баночке по 6 </w:t>
            </w:r>
            <w:proofErr w:type="spellStart"/>
            <w:r w:rsidRPr="00F66538">
              <w:rPr>
                <w:rFonts w:ascii="Times New Roman" w:eastAsiaTheme="minorEastAsia" w:hAnsi="Times New Roman" w:cs="Times New Roman"/>
                <w:sz w:val="20"/>
                <w:szCs w:val="20"/>
                <w:lang w:eastAsia="ru-RU"/>
              </w:rPr>
              <w:t>гр</w:t>
            </w:r>
            <w:proofErr w:type="spellEnd"/>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proofErr w:type="spellStart"/>
            <w:r w:rsidRPr="00F66538">
              <w:rPr>
                <w:rFonts w:ascii="Times New Roman" w:eastAsiaTheme="minorEastAsia" w:hAnsi="Times New Roman" w:cs="Times New Roman"/>
                <w:sz w:val="20"/>
                <w:szCs w:val="20"/>
                <w:lang w:eastAsia="ru-RU"/>
              </w:rPr>
              <w:t>Шт</w:t>
            </w:r>
            <w:proofErr w:type="spellEnd"/>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en-US" w:eastAsia="ru-RU"/>
              </w:rPr>
            </w:pPr>
            <w:r w:rsidRPr="00F66538">
              <w:rPr>
                <w:rFonts w:ascii="Times New Roman" w:eastAsiaTheme="minorEastAsia" w:hAnsi="Times New Roman" w:cs="Times New Roman"/>
                <w:sz w:val="20"/>
                <w:szCs w:val="20"/>
                <w:lang w:val="en-US"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7 796</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r w:rsidRPr="00F66538">
              <w:rPr>
                <w:rFonts w:ascii="Times New Roman" w:eastAsiaTheme="minorEastAsia" w:hAnsi="Times New Roman" w:cs="Times New Roman"/>
                <w:sz w:val="20"/>
                <w:szCs w:val="20"/>
                <w:lang w:eastAsia="ru-RU"/>
              </w:rPr>
              <w:t>7 796</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17</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r w:rsidRPr="00F66538">
              <w:rPr>
                <w:rFonts w:ascii="Times New Roman" w:eastAsiaTheme="minorEastAsia" w:hAnsi="Times New Roman" w:cs="Times New Roman"/>
                <w:sz w:val="20"/>
                <w:szCs w:val="20"/>
                <w:lang w:eastAsia="ru-RU"/>
              </w:rPr>
              <w:t xml:space="preserve">Диски для финишной обработки </w:t>
            </w:r>
            <w:proofErr w:type="spellStart"/>
            <w:r w:rsidRPr="00F66538">
              <w:rPr>
                <w:rFonts w:ascii="Times New Roman" w:eastAsiaTheme="minorEastAsia" w:hAnsi="Times New Roman" w:cs="Times New Roman"/>
                <w:sz w:val="20"/>
                <w:szCs w:val="20"/>
                <w:lang w:eastAsia="ru-RU"/>
              </w:rPr>
              <w:t>Enhance</w:t>
            </w:r>
            <w:proofErr w:type="spellEnd"/>
            <w:r w:rsidRPr="00F66538">
              <w:rPr>
                <w:rFonts w:ascii="Times New Roman" w:eastAsiaTheme="minorEastAsia" w:hAnsi="Times New Roman" w:cs="Times New Roman"/>
                <w:sz w:val="20"/>
                <w:szCs w:val="20"/>
                <w:lang w:eastAsia="ru-RU"/>
              </w:rPr>
              <w:t xml:space="preserve"> </w:t>
            </w:r>
            <w:proofErr w:type="spellStart"/>
            <w:r w:rsidRPr="00F66538">
              <w:rPr>
                <w:rFonts w:ascii="Times New Roman" w:eastAsiaTheme="minorEastAsia" w:hAnsi="Times New Roman" w:cs="Times New Roman"/>
                <w:sz w:val="20"/>
                <w:szCs w:val="20"/>
                <w:lang w:eastAsia="ru-RU"/>
              </w:rPr>
              <w:t>Disc</w:t>
            </w:r>
            <w:proofErr w:type="spellEnd"/>
            <w:r w:rsidRPr="00F66538">
              <w:rPr>
                <w:rFonts w:ascii="Times New Roman" w:eastAsiaTheme="minorEastAsia" w:hAnsi="Times New Roman" w:cs="Times New Roman"/>
                <w:sz w:val="20"/>
                <w:szCs w:val="20"/>
                <w:lang w:eastAsia="ru-RU"/>
              </w:rPr>
              <w:t xml:space="preserve"> </w:t>
            </w:r>
            <w:proofErr w:type="spellStart"/>
            <w:r w:rsidRPr="00F66538">
              <w:rPr>
                <w:rFonts w:ascii="Times New Roman" w:eastAsiaTheme="minorEastAsia" w:hAnsi="Times New Roman" w:cs="Times New Roman"/>
                <w:sz w:val="20"/>
                <w:szCs w:val="20"/>
                <w:lang w:eastAsia="ru-RU"/>
              </w:rPr>
              <w:t>Refill</w:t>
            </w:r>
            <w:proofErr w:type="spellEnd"/>
            <w:r w:rsidRPr="00F66538">
              <w:rPr>
                <w:rFonts w:ascii="Times New Roman" w:eastAsiaTheme="minorEastAsia" w:hAnsi="Times New Roman" w:cs="Times New Roman"/>
                <w:sz w:val="20"/>
                <w:szCs w:val="20"/>
                <w:lang w:eastAsia="ru-RU"/>
              </w:rPr>
              <w:t xml:space="preserve"> </w:t>
            </w:r>
            <w:proofErr w:type="spellStart"/>
            <w:r w:rsidRPr="00F66538">
              <w:rPr>
                <w:rFonts w:ascii="Times New Roman" w:eastAsiaTheme="minorEastAsia" w:hAnsi="Times New Roman" w:cs="Times New Roman"/>
                <w:sz w:val="20"/>
                <w:szCs w:val="20"/>
                <w:lang w:eastAsia="ru-RU"/>
              </w:rPr>
              <w:t>Package</w:t>
            </w:r>
            <w:proofErr w:type="spellEnd"/>
            <w:r w:rsidRPr="00F66538">
              <w:rPr>
                <w:rFonts w:ascii="Times New Roman" w:eastAsiaTheme="minorEastAsia" w:hAnsi="Times New Roman" w:cs="Times New Roman"/>
                <w:sz w:val="20"/>
                <w:szCs w:val="20"/>
                <w:lang w:eastAsia="ru-RU"/>
              </w:rPr>
              <w:t xml:space="preserve"> (624045Х)</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Шт</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4</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860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3 440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18</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Конусы для финишной обработки Enhance Point Refill Package (624065Х)</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Шт</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7</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860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6 020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19</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Чашки для финишной обработки Enhance Cup Refill Package (624055Х)</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Шт</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6</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860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 xml:space="preserve"> 5 160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20</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Набор пломбировочный Spectrum ТРН 3 в шприцах (60605337)</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Упак</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38 209</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38 209</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21</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proofErr w:type="spellStart"/>
            <w:r w:rsidRPr="00F66538">
              <w:rPr>
                <w:rFonts w:ascii="Times New Roman" w:eastAsiaTheme="minorEastAsia" w:hAnsi="Times New Roman" w:cs="Times New Roman"/>
                <w:sz w:val="20"/>
                <w:szCs w:val="20"/>
                <w:lang w:eastAsia="ru-RU"/>
              </w:rPr>
              <w:t>Пульпоэкстракторы</w:t>
            </w:r>
            <w:proofErr w:type="spellEnd"/>
            <w:r w:rsidRPr="00F66538">
              <w:rPr>
                <w:rFonts w:ascii="Times New Roman" w:eastAsiaTheme="minorEastAsia" w:hAnsi="Times New Roman" w:cs="Times New Roman"/>
                <w:sz w:val="20"/>
                <w:szCs w:val="20"/>
                <w:lang w:eastAsia="ru-RU"/>
              </w:rPr>
              <w:t xml:space="preserve"> ПЭ-"КМИЗ" длиной 50 мм (</w:t>
            </w:r>
            <w:proofErr w:type="spellStart"/>
            <w:r w:rsidRPr="00F66538">
              <w:rPr>
                <w:rFonts w:ascii="Times New Roman" w:eastAsiaTheme="minorEastAsia" w:hAnsi="Times New Roman" w:cs="Times New Roman"/>
                <w:sz w:val="20"/>
                <w:szCs w:val="20"/>
                <w:lang w:eastAsia="ru-RU"/>
              </w:rPr>
              <w:t>уп</w:t>
            </w:r>
            <w:proofErr w:type="spellEnd"/>
            <w:r w:rsidRPr="00F66538">
              <w:rPr>
                <w:rFonts w:ascii="Times New Roman" w:eastAsiaTheme="minorEastAsia" w:hAnsi="Times New Roman" w:cs="Times New Roman"/>
                <w:sz w:val="20"/>
                <w:szCs w:val="20"/>
                <w:lang w:eastAsia="ru-RU"/>
              </w:rPr>
              <w:t xml:space="preserve">. 500 </w:t>
            </w:r>
            <w:proofErr w:type="spellStart"/>
            <w:r w:rsidRPr="00F66538">
              <w:rPr>
                <w:rFonts w:ascii="Times New Roman" w:eastAsiaTheme="minorEastAsia" w:hAnsi="Times New Roman" w:cs="Times New Roman"/>
                <w:sz w:val="20"/>
                <w:szCs w:val="20"/>
                <w:lang w:eastAsia="ru-RU"/>
              </w:rPr>
              <w:t>шт</w:t>
            </w:r>
            <w:proofErr w:type="spellEnd"/>
            <w:r w:rsidRPr="00F66538">
              <w:rPr>
                <w:rFonts w:ascii="Times New Roman" w:eastAsiaTheme="minorEastAsia" w:hAnsi="Times New Roman" w:cs="Times New Roman"/>
                <w:sz w:val="20"/>
                <w:szCs w:val="20"/>
                <w:lang w:eastAsia="ru-RU"/>
              </w:rPr>
              <w:t>)</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Упак</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11 730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11 370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22</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proofErr w:type="spellStart"/>
            <w:r w:rsidRPr="00F66538">
              <w:rPr>
                <w:rFonts w:ascii="Times New Roman" w:eastAsiaTheme="minorEastAsia" w:hAnsi="Times New Roman" w:cs="Times New Roman"/>
                <w:sz w:val="20"/>
                <w:szCs w:val="20"/>
                <w:lang w:eastAsia="ru-RU"/>
              </w:rPr>
              <w:t>Пульпоэкстракторы</w:t>
            </w:r>
            <w:proofErr w:type="spellEnd"/>
            <w:r w:rsidRPr="00F66538">
              <w:rPr>
                <w:rFonts w:ascii="Times New Roman" w:eastAsiaTheme="minorEastAsia" w:hAnsi="Times New Roman" w:cs="Times New Roman"/>
                <w:sz w:val="20"/>
                <w:szCs w:val="20"/>
                <w:lang w:eastAsia="ru-RU"/>
              </w:rPr>
              <w:t xml:space="preserve"> ПЭ-"КМИЗ" длиной 30 мм (</w:t>
            </w:r>
            <w:proofErr w:type="spellStart"/>
            <w:r w:rsidRPr="00F66538">
              <w:rPr>
                <w:rFonts w:ascii="Times New Roman" w:eastAsiaTheme="minorEastAsia" w:hAnsi="Times New Roman" w:cs="Times New Roman"/>
                <w:sz w:val="20"/>
                <w:szCs w:val="20"/>
                <w:lang w:eastAsia="ru-RU"/>
              </w:rPr>
              <w:t>уп</w:t>
            </w:r>
            <w:proofErr w:type="spellEnd"/>
            <w:r w:rsidRPr="00F66538">
              <w:rPr>
                <w:rFonts w:ascii="Times New Roman" w:eastAsiaTheme="minorEastAsia" w:hAnsi="Times New Roman" w:cs="Times New Roman"/>
                <w:sz w:val="20"/>
                <w:szCs w:val="20"/>
                <w:lang w:eastAsia="ru-RU"/>
              </w:rPr>
              <w:t xml:space="preserve">. 500 </w:t>
            </w:r>
            <w:proofErr w:type="spellStart"/>
            <w:r w:rsidRPr="00F66538">
              <w:rPr>
                <w:rFonts w:ascii="Times New Roman" w:eastAsiaTheme="minorEastAsia" w:hAnsi="Times New Roman" w:cs="Times New Roman"/>
                <w:sz w:val="20"/>
                <w:szCs w:val="20"/>
                <w:lang w:eastAsia="ru-RU"/>
              </w:rPr>
              <w:t>шт</w:t>
            </w:r>
            <w:proofErr w:type="spellEnd"/>
            <w:r w:rsidRPr="00F66538">
              <w:rPr>
                <w:rFonts w:ascii="Times New Roman" w:eastAsiaTheme="minorEastAsia" w:hAnsi="Times New Roman" w:cs="Times New Roman"/>
                <w:sz w:val="20"/>
                <w:szCs w:val="20"/>
                <w:lang w:eastAsia="ru-RU"/>
              </w:rPr>
              <w:t>)</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Упак</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13 955</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13 955</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23</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r w:rsidRPr="00F66538">
              <w:rPr>
                <w:rFonts w:ascii="Times New Roman" w:eastAsiaTheme="minorEastAsia" w:hAnsi="Times New Roman" w:cs="Times New Roman"/>
                <w:sz w:val="20"/>
                <w:szCs w:val="20"/>
                <w:lang w:eastAsia="ru-RU"/>
              </w:rPr>
              <w:t xml:space="preserve">Иглы корневые граненые для медикаментозной обработки каналов зубов (моляров и </w:t>
            </w:r>
            <w:proofErr w:type="spellStart"/>
            <w:r w:rsidRPr="00F66538">
              <w:rPr>
                <w:rFonts w:ascii="Times New Roman" w:eastAsiaTheme="minorEastAsia" w:hAnsi="Times New Roman" w:cs="Times New Roman"/>
                <w:sz w:val="20"/>
                <w:szCs w:val="20"/>
                <w:lang w:eastAsia="ru-RU"/>
              </w:rPr>
              <w:t>премоляров</w:t>
            </w:r>
            <w:proofErr w:type="spellEnd"/>
            <w:r w:rsidRPr="00F66538">
              <w:rPr>
                <w:rFonts w:ascii="Times New Roman" w:eastAsiaTheme="minorEastAsia" w:hAnsi="Times New Roman" w:cs="Times New Roman"/>
                <w:sz w:val="20"/>
                <w:szCs w:val="20"/>
                <w:lang w:eastAsia="ru-RU"/>
              </w:rPr>
              <w:t>)  в упаковке № 500</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Упак</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12 370</w:t>
            </w: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12 370</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24</w:t>
            </w:r>
          </w:p>
        </w:tc>
        <w:tc>
          <w:tcPr>
            <w:tcW w:w="4417"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eastAsia="ru-RU"/>
              </w:rPr>
            </w:pPr>
            <w:r w:rsidRPr="00F66538">
              <w:rPr>
                <w:rFonts w:ascii="Times New Roman" w:eastAsiaTheme="minorEastAsia" w:hAnsi="Times New Roman" w:cs="Times New Roman"/>
                <w:sz w:val="20"/>
                <w:szCs w:val="20"/>
                <w:lang w:eastAsia="ru-RU"/>
              </w:rPr>
              <w:t xml:space="preserve">Цемент химического отверждения </w:t>
            </w:r>
            <w:proofErr w:type="spellStart"/>
            <w:r w:rsidRPr="00F66538">
              <w:rPr>
                <w:rFonts w:ascii="Times New Roman" w:eastAsiaTheme="minorEastAsia" w:hAnsi="Times New Roman" w:cs="Times New Roman"/>
                <w:sz w:val="20"/>
                <w:szCs w:val="20"/>
                <w:lang w:eastAsia="ru-RU"/>
              </w:rPr>
              <w:t>Adhesor</w:t>
            </w:r>
            <w:proofErr w:type="spellEnd"/>
            <w:r w:rsidRPr="00F66538">
              <w:rPr>
                <w:rFonts w:ascii="Times New Roman" w:eastAsiaTheme="minorEastAsia" w:hAnsi="Times New Roman" w:cs="Times New Roman"/>
                <w:sz w:val="20"/>
                <w:szCs w:val="20"/>
                <w:lang w:eastAsia="ru-RU"/>
              </w:rPr>
              <w:t xml:space="preserve"> </w:t>
            </w:r>
            <w:proofErr w:type="spellStart"/>
            <w:r w:rsidRPr="00F66538">
              <w:rPr>
                <w:rFonts w:ascii="Times New Roman" w:eastAsiaTheme="minorEastAsia" w:hAnsi="Times New Roman" w:cs="Times New Roman"/>
                <w:sz w:val="20"/>
                <w:szCs w:val="20"/>
                <w:lang w:eastAsia="ru-RU"/>
              </w:rPr>
              <w:t>Carbofine</w:t>
            </w:r>
            <w:proofErr w:type="spellEnd"/>
            <w:r w:rsidRPr="00F66538">
              <w:rPr>
                <w:rFonts w:ascii="Times New Roman" w:eastAsiaTheme="minorEastAsia" w:hAnsi="Times New Roman" w:cs="Times New Roman"/>
                <w:sz w:val="20"/>
                <w:szCs w:val="20"/>
                <w:lang w:eastAsia="ru-RU"/>
              </w:rPr>
              <w:t xml:space="preserve">  (4111420)</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Упак</w:t>
            </w: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1</w:t>
            </w: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3 281</w:t>
            </w:r>
          </w:p>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r w:rsidRPr="00F66538">
              <w:rPr>
                <w:rFonts w:ascii="Times New Roman" w:eastAsiaTheme="minorEastAsia" w:hAnsi="Times New Roman" w:cs="Times New Roman"/>
                <w:sz w:val="20"/>
                <w:szCs w:val="20"/>
                <w:lang w:val="kk-KZ" w:eastAsia="ru-RU"/>
              </w:rPr>
              <w:t>3 281</w:t>
            </w:r>
          </w:p>
        </w:tc>
      </w:tr>
      <w:tr w:rsidR="00F66538" w:rsidRPr="00F66538" w:rsidTr="00F66538">
        <w:trPr>
          <w:trHeight w:val="388"/>
        </w:trPr>
        <w:tc>
          <w:tcPr>
            <w:tcW w:w="823"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p>
        </w:tc>
        <w:tc>
          <w:tcPr>
            <w:tcW w:w="4417" w:type="dxa"/>
            <w:vAlign w:val="center"/>
          </w:tcPr>
          <w:p w:rsidR="00F66538" w:rsidRPr="00F66538" w:rsidRDefault="00F66538" w:rsidP="00F66538">
            <w:pPr>
              <w:spacing w:after="0" w:line="240" w:lineRule="auto"/>
              <w:rPr>
                <w:rFonts w:ascii="Times New Roman" w:eastAsiaTheme="minorEastAsia" w:hAnsi="Times New Roman" w:cs="Times New Roman"/>
                <w:b/>
                <w:sz w:val="20"/>
                <w:szCs w:val="20"/>
                <w:lang w:eastAsia="ru-RU"/>
              </w:rPr>
            </w:pPr>
            <w:r w:rsidRPr="00F66538">
              <w:rPr>
                <w:rFonts w:ascii="Times New Roman" w:eastAsiaTheme="minorEastAsia" w:hAnsi="Times New Roman" w:cs="Times New Roman"/>
                <w:b/>
                <w:sz w:val="20"/>
                <w:szCs w:val="20"/>
                <w:lang w:val="kk-KZ" w:eastAsia="ru-RU"/>
              </w:rPr>
              <w:t>Итого</w:t>
            </w:r>
            <w:r w:rsidRPr="00F66538">
              <w:rPr>
                <w:rFonts w:ascii="Times New Roman" w:eastAsiaTheme="minorEastAsia" w:hAnsi="Times New Roman" w:cs="Times New Roman"/>
                <w:b/>
                <w:sz w:val="20"/>
                <w:szCs w:val="20"/>
                <w:lang w:eastAsia="ru-RU"/>
              </w:rPr>
              <w:t>:</w:t>
            </w:r>
          </w:p>
        </w:tc>
        <w:tc>
          <w:tcPr>
            <w:tcW w:w="1276" w:type="dxa"/>
            <w:shd w:val="clear" w:color="auto" w:fill="auto"/>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p>
        </w:tc>
        <w:tc>
          <w:tcPr>
            <w:tcW w:w="1276"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p>
        </w:tc>
        <w:tc>
          <w:tcPr>
            <w:tcW w:w="992" w:type="dxa"/>
            <w:vAlign w:val="center"/>
          </w:tcPr>
          <w:p w:rsidR="00F66538" w:rsidRPr="00F66538" w:rsidRDefault="00F66538" w:rsidP="00F66538">
            <w:pPr>
              <w:spacing w:after="0" w:line="240" w:lineRule="auto"/>
              <w:jc w:val="center"/>
              <w:rPr>
                <w:rFonts w:ascii="Times New Roman" w:eastAsiaTheme="minorEastAsia" w:hAnsi="Times New Roman" w:cs="Times New Roman"/>
                <w:sz w:val="20"/>
                <w:szCs w:val="20"/>
                <w:lang w:val="kk-KZ" w:eastAsia="ru-RU"/>
              </w:rPr>
            </w:pPr>
          </w:p>
        </w:tc>
        <w:tc>
          <w:tcPr>
            <w:tcW w:w="1755" w:type="dxa"/>
            <w:vAlign w:val="center"/>
          </w:tcPr>
          <w:p w:rsidR="00F66538" w:rsidRPr="00F66538" w:rsidRDefault="00F66538" w:rsidP="00F66538">
            <w:pPr>
              <w:spacing w:after="0" w:line="240" w:lineRule="auto"/>
              <w:jc w:val="center"/>
              <w:rPr>
                <w:rFonts w:ascii="Times New Roman" w:eastAsiaTheme="minorEastAsia" w:hAnsi="Times New Roman" w:cs="Times New Roman"/>
                <w:b/>
                <w:color w:val="000000"/>
                <w:sz w:val="20"/>
                <w:szCs w:val="20"/>
                <w:lang w:eastAsia="ru-RU"/>
              </w:rPr>
            </w:pPr>
            <w:r w:rsidRPr="00F66538">
              <w:rPr>
                <w:rFonts w:ascii="Times New Roman" w:eastAsiaTheme="minorEastAsia" w:hAnsi="Times New Roman" w:cs="Times New Roman"/>
                <w:b/>
                <w:color w:val="000000"/>
                <w:sz w:val="20"/>
                <w:szCs w:val="20"/>
                <w:lang w:eastAsia="ru-RU"/>
              </w:rPr>
              <w:t>518 826</w:t>
            </w:r>
          </w:p>
        </w:tc>
      </w:tr>
    </w:tbl>
    <w:p w:rsidR="00F66538" w:rsidRPr="00F66538" w:rsidRDefault="00F66538" w:rsidP="00F66538">
      <w:pPr>
        <w:rPr>
          <w:rFonts w:eastAsiaTheme="minorEastAsia"/>
          <w:sz w:val="20"/>
          <w:szCs w:val="20"/>
          <w:lang w:eastAsia="ru-RU"/>
        </w:rPr>
      </w:pPr>
    </w:p>
    <w:p w:rsidR="00F66538" w:rsidRPr="00F66538" w:rsidRDefault="00F66538" w:rsidP="00F66538">
      <w:pPr>
        <w:rPr>
          <w:rFonts w:eastAsiaTheme="minorEastAsia"/>
          <w:sz w:val="20"/>
          <w:szCs w:val="20"/>
          <w:lang w:eastAsia="ru-RU"/>
        </w:rPr>
      </w:pPr>
    </w:p>
    <w:p w:rsidR="00F66538" w:rsidRPr="00F66538" w:rsidRDefault="00F66538" w:rsidP="00F66538">
      <w:pPr>
        <w:rPr>
          <w:rFonts w:eastAsiaTheme="minorEastAsia"/>
          <w:sz w:val="20"/>
          <w:szCs w:val="20"/>
          <w:lang w:eastAsia="ru-RU"/>
        </w:rPr>
      </w:pPr>
    </w:p>
    <w:p w:rsidR="00F66538" w:rsidRPr="00F66538" w:rsidRDefault="00F66538" w:rsidP="00F66538">
      <w:pPr>
        <w:rPr>
          <w:rFonts w:eastAsiaTheme="minorEastAsia"/>
          <w:sz w:val="20"/>
          <w:szCs w:val="20"/>
          <w:lang w:eastAsia="ru-RU"/>
        </w:rPr>
      </w:pPr>
    </w:p>
    <w:p w:rsidR="009010B0" w:rsidRPr="009010B0" w:rsidRDefault="009010B0" w:rsidP="009010B0">
      <w:pPr>
        <w:rPr>
          <w:rFonts w:eastAsiaTheme="minorEastAsia"/>
          <w:lang w:eastAsia="ru-RU"/>
        </w:rPr>
      </w:pPr>
    </w:p>
    <w:p w:rsidR="009B4EEE" w:rsidRDefault="009B4EEE" w:rsidP="009B4EEE">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9B4EEE">
      <w:pPr>
        <w:pStyle w:val="a3"/>
        <w:shd w:val="clear" w:color="auto" w:fill="FFFFFF"/>
        <w:spacing w:before="0" w:beforeAutospacing="0" w:after="0" w:afterAutospacing="0"/>
        <w:ind w:firstLine="709"/>
        <w:jc w:val="both"/>
        <w:textAlignment w:val="baseline"/>
        <w:rPr>
          <w:spacing w:val="2"/>
          <w:lang w:val="kk-KZ"/>
        </w:rPr>
      </w:pPr>
    </w:p>
    <w:p w:rsidR="009B4EEE" w:rsidRPr="00231AAE" w:rsidRDefault="009B4EEE" w:rsidP="009B4EEE">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D416DC">
        <w:rPr>
          <w:spacing w:val="2"/>
        </w:rPr>
        <w:t xml:space="preserve">: </w:t>
      </w:r>
      <w:proofErr w:type="spellStart"/>
      <w:r w:rsidR="00D416DC">
        <w:rPr>
          <w:spacing w:val="2"/>
        </w:rPr>
        <w:t>Акмолинская</w:t>
      </w:r>
      <w:proofErr w:type="spellEnd"/>
      <w:r w:rsidR="00D416DC">
        <w:rPr>
          <w:spacing w:val="2"/>
        </w:rPr>
        <w:t xml:space="preserve"> обл. </w:t>
      </w:r>
      <w:proofErr w:type="spellStart"/>
      <w:r w:rsidR="00D416DC">
        <w:rPr>
          <w:spacing w:val="2"/>
        </w:rPr>
        <w:t>Зерендинский</w:t>
      </w:r>
      <w:proofErr w:type="spellEnd"/>
      <w:r w:rsidR="00D416DC">
        <w:rPr>
          <w:spacing w:val="2"/>
        </w:rPr>
        <w:t xml:space="preserve"> р-н г. п. Алексеевка</w:t>
      </w:r>
      <w:r w:rsidRPr="00231AAE">
        <w:rPr>
          <w:spacing w:val="2"/>
        </w:rPr>
        <w:t>,</w:t>
      </w:r>
      <w:r w:rsidR="00523B9F">
        <w:rPr>
          <w:spacing w:val="2"/>
        </w:rPr>
        <w:t xml:space="preserve"> ул.</w:t>
      </w:r>
      <w:r w:rsidR="00C17191">
        <w:rPr>
          <w:spacing w:val="2"/>
        </w:rPr>
        <w:t xml:space="preserve"> Горького 1</w:t>
      </w:r>
      <w:proofErr w:type="gramStart"/>
      <w:r w:rsidR="00C17191">
        <w:rPr>
          <w:spacing w:val="2"/>
        </w:rPr>
        <w:t>А</w:t>
      </w:r>
      <w:r w:rsidR="00523B9F">
        <w:rPr>
          <w:spacing w:val="2"/>
        </w:rPr>
        <w:t xml:space="preserve"> </w:t>
      </w:r>
      <w:r w:rsidRPr="00231AAE">
        <w:rPr>
          <w:spacing w:val="2"/>
        </w:rPr>
        <w:t xml:space="preserve"> </w:t>
      </w:r>
      <w:r w:rsidR="002C4140">
        <w:rPr>
          <w:spacing w:val="2"/>
        </w:rPr>
        <w:t>склад</w:t>
      </w:r>
      <w:proofErr w:type="gramEnd"/>
      <w:r w:rsidR="002C4140">
        <w:rPr>
          <w:spacing w:val="2"/>
        </w:rPr>
        <w:t xml:space="preserve"> изделий медицинского назначения</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Pr="00231AAE">
        <w:rPr>
          <w:spacing w:val="2"/>
        </w:rPr>
        <w:t xml:space="preserve">  своим </w:t>
      </w:r>
      <w:r w:rsidRPr="00AF0FB2">
        <w:rPr>
          <w:spacing w:val="2"/>
        </w:rPr>
        <w:t>транспортом по количеству, качеству</w:t>
      </w:r>
      <w:r w:rsidR="00F66538">
        <w:rPr>
          <w:spacing w:val="2"/>
        </w:rPr>
        <w:t>, ассортименту в течении 15 календарных дней с даты подписания договора</w:t>
      </w:r>
      <w:r w:rsidRPr="00AF0FB2">
        <w:rPr>
          <w:spacing w:val="2"/>
        </w:rPr>
        <w:t>.</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sidRPr="00AF0FB2">
        <w:rPr>
          <w:spacing w:val="2"/>
        </w:rPr>
        <w:t>Пакет документов с ценовыми предл</w:t>
      </w:r>
      <w:r w:rsidR="00C17191">
        <w:rPr>
          <w:spacing w:val="2"/>
        </w:rPr>
        <w:t>ожениями представить в срок с 19 по 25 января 2018</w:t>
      </w:r>
      <w:proofErr w:type="gramStart"/>
      <w:r w:rsidR="00C17191">
        <w:rPr>
          <w:spacing w:val="2"/>
        </w:rPr>
        <w:t>г.</w:t>
      </w:r>
      <w:r w:rsidRPr="00AF0FB2">
        <w:rPr>
          <w:spacing w:val="2"/>
        </w:rPr>
        <w:t xml:space="preserve"> ,</w:t>
      </w:r>
      <w:proofErr w:type="gramEnd"/>
      <w:r w:rsidRPr="00AF0FB2">
        <w:rPr>
          <w:spacing w:val="2"/>
        </w:rPr>
        <w:t xml:space="preserve"> до 15 ч 00 мин</w:t>
      </w:r>
      <w:r w:rsidR="00C17191">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17191">
        <w:rPr>
          <w:spacing w:val="2"/>
        </w:rPr>
        <w:t xml:space="preserve">, </w:t>
      </w:r>
      <w:proofErr w:type="spellStart"/>
      <w:r w:rsidR="00C17191">
        <w:rPr>
          <w:spacing w:val="2"/>
        </w:rPr>
        <w:t>Зерендинский</w:t>
      </w:r>
      <w:proofErr w:type="spellEnd"/>
      <w:r w:rsidR="00C17191">
        <w:rPr>
          <w:spacing w:val="2"/>
        </w:rPr>
        <w:t xml:space="preserve"> </w:t>
      </w:r>
      <w:proofErr w:type="spellStart"/>
      <w:r w:rsidR="00C17191">
        <w:rPr>
          <w:spacing w:val="2"/>
        </w:rPr>
        <w:t>рн</w:t>
      </w:r>
      <w:proofErr w:type="spellEnd"/>
      <w:r w:rsidR="00C17191">
        <w:rPr>
          <w:spacing w:val="2"/>
        </w:rPr>
        <w:t xml:space="preserve"> п. Алексеевка</w:t>
      </w:r>
      <w:r w:rsidRPr="00AF0FB2">
        <w:rPr>
          <w:spacing w:val="2"/>
        </w:rPr>
        <w:t>,</w:t>
      </w:r>
      <w:r w:rsidR="00C17191">
        <w:rPr>
          <w:spacing w:val="2"/>
        </w:rPr>
        <w:t xml:space="preserve"> ул. Горького 1А,</w:t>
      </w:r>
      <w:r w:rsidRPr="00AF0FB2">
        <w:rPr>
          <w:spacing w:val="2"/>
        </w:rPr>
        <w:t xml:space="preserve"> бухгалтерия, кабинет государственных закупок.  Конверты с ценовыми предложениями будут вскры</w:t>
      </w:r>
      <w:r w:rsidR="00C17191">
        <w:rPr>
          <w:spacing w:val="2"/>
        </w:rPr>
        <w:t>ваться в 15 часов 15 минут «__25</w:t>
      </w:r>
      <w:proofErr w:type="gramStart"/>
      <w:r w:rsidR="00C17191">
        <w:rPr>
          <w:spacing w:val="2"/>
        </w:rPr>
        <w:t>_»  января</w:t>
      </w:r>
      <w:proofErr w:type="gramEnd"/>
      <w:r w:rsidR="00C17191">
        <w:rPr>
          <w:spacing w:val="2"/>
        </w:rPr>
        <w:t xml:space="preserve"> 2018</w:t>
      </w:r>
      <w:r w:rsidRPr="00AF0FB2">
        <w:rPr>
          <w:spacing w:val="2"/>
        </w:rPr>
        <w:t xml:space="preserve"> года по адрес</w:t>
      </w:r>
      <w:r w:rsidR="00C17191">
        <w:rPr>
          <w:spacing w:val="2"/>
        </w:rPr>
        <w:t>у п. Алексеевка Горького 1А</w:t>
      </w:r>
      <w:r w:rsidRPr="00AF0FB2">
        <w:rPr>
          <w:spacing w:val="2"/>
        </w:rPr>
        <w:t xml:space="preserve">, бухгалтерия, кабинет государственных закупок. </w:t>
      </w:r>
    </w:p>
    <w:p w:rsidR="009B4EEE" w:rsidRPr="007C611C" w:rsidRDefault="009B4EEE" w:rsidP="009B4EEE">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t xml:space="preserve"> </w:t>
      </w:r>
      <w:r w:rsidRPr="0040042D">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5" w:anchor="z140" w:history="1">
        <w:r w:rsidRPr="000D6CE4">
          <w:rPr>
            <w:b/>
            <w:color w:val="0000FF"/>
            <w:u w:val="single"/>
          </w:rPr>
          <w:t>главой 4</w:t>
        </w:r>
      </w:hyperlink>
      <w:r>
        <w:rPr>
          <w:b/>
        </w:rPr>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Pr="000D6CE4">
        <w:t xml:space="preserve"> </w:t>
      </w:r>
      <w:r w:rsidRPr="0040042D">
        <w:t>а также описание и объем фармацев</w:t>
      </w:r>
      <w:r>
        <w:t xml:space="preserve">тических </w:t>
      </w:r>
      <w:r w:rsidRPr="0040042D">
        <w:t>услуг.</w:t>
      </w:r>
      <w:r w:rsidRPr="000D6CE4">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Pr="00F15F8B">
        <w:rPr>
          <w:spacing w:val="2"/>
        </w:rPr>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9B4EEE" w:rsidRPr="002C4140"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lang w:eastAsia="ru-RU"/>
        </w:rPr>
        <w:t xml:space="preserve">К закупаемым  </w:t>
      </w:r>
      <w:r w:rsidR="002C4140">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6"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При ввозе и (или) производстве лекарственных средств, профилактических </w:t>
      </w:r>
      <w:r w:rsidRPr="00953B24">
        <w:rPr>
          <w:rFonts w:ascii="Times New Roman" w:eastAsia="Times New Roman" w:hAnsi="Times New Roman" w:cs="Times New Roman"/>
          <w:sz w:val="24"/>
          <w:szCs w:val="24"/>
          <w:lang w:eastAsia="ru-RU"/>
        </w:rPr>
        <w:lastRenderedPageBreak/>
        <w:t>(иммунобиологических,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0" w:name="z160"/>
      <w:bookmarkEnd w:id="10"/>
      <w:r w:rsidRPr="0095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Pr="00953B24">
        <w:rPr>
          <w:rFonts w:ascii="Times New Roman" w:eastAsia="Times New Roman" w:hAnsi="Times New Roman" w:cs="Times New Roman"/>
          <w:sz w:val="24"/>
          <w:szCs w:val="24"/>
          <w:lang w:eastAsia="ru-RU"/>
        </w:rPr>
        <w:br/>
      </w:r>
      <w:bookmarkStart w:id="11" w:name="z161"/>
      <w:bookmarkEnd w:id="11"/>
      <w:r w:rsidRPr="00953B24">
        <w:rPr>
          <w:rFonts w:ascii="Times New Roman" w:eastAsia="Times New Roman" w:hAnsi="Times New Roman" w:cs="Times New Roman"/>
          <w:sz w:val="24"/>
          <w:szCs w:val="24"/>
          <w:lang w:eastAsia="ru-RU"/>
        </w:rPr>
        <w:t xml:space="preserve">      10) </w:t>
      </w:r>
      <w:proofErr w:type="spellStart"/>
      <w:r w:rsidRPr="00953B24">
        <w:rPr>
          <w:rFonts w:ascii="Times New Roman" w:eastAsia="Times New Roman" w:hAnsi="Times New Roman" w:cs="Times New Roman"/>
          <w:sz w:val="24"/>
          <w:szCs w:val="24"/>
          <w:lang w:eastAsia="ru-RU"/>
        </w:rPr>
        <w:t>биосимиляры</w:t>
      </w:r>
      <w:proofErr w:type="spellEnd"/>
      <w:r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Pr>
          <w:rFonts w:ascii="Times New Roman" w:eastAsia="Times New Roman" w:hAnsi="Times New Roman" w:cs="Times New Roman"/>
          <w:sz w:val="24"/>
          <w:szCs w:val="24"/>
          <w:lang w:eastAsia="ru-RU"/>
        </w:rPr>
        <w:t>денные экспертной организацией.</w:t>
      </w:r>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2" w:name="z162"/>
      <w:bookmarkEnd w:id="12"/>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лекарственных средств</w:t>
      </w:r>
      <w:r w:rsidR="002C4140">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Pr="00F07C2D">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lastRenderedPageBreak/>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Pr="00AF0FB2" w:rsidRDefault="009B4EEE"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C17191">
        <w:rPr>
          <w:rFonts w:ascii="Times New Roman" w:eastAsia="Times New Roman" w:hAnsi="Times New Roman" w:cs="Times New Roman"/>
          <w:b/>
          <w:sz w:val="24"/>
          <w:szCs w:val="24"/>
          <w:lang w:eastAsia="ru-RU"/>
        </w:rPr>
        <w:t xml:space="preserve">                                                            </w:t>
      </w:r>
      <w:proofErr w:type="spellStart"/>
      <w:r w:rsidR="00C17191">
        <w:rPr>
          <w:rFonts w:ascii="Times New Roman" w:eastAsia="Times New Roman" w:hAnsi="Times New Roman" w:cs="Times New Roman"/>
          <w:b/>
          <w:sz w:val="24"/>
          <w:szCs w:val="24"/>
          <w:lang w:eastAsia="ru-RU"/>
        </w:rPr>
        <w:t>Раскулов</w:t>
      </w:r>
      <w:proofErr w:type="spellEnd"/>
      <w:r w:rsidR="00C17191">
        <w:rPr>
          <w:rFonts w:ascii="Times New Roman" w:eastAsia="Times New Roman" w:hAnsi="Times New Roman" w:cs="Times New Roman"/>
          <w:b/>
          <w:sz w:val="24"/>
          <w:szCs w:val="24"/>
          <w:lang w:eastAsia="ru-RU"/>
        </w:rPr>
        <w:t xml:space="preserve"> К.С.</w:t>
      </w:r>
    </w:p>
    <w:p w:rsidR="009B4EEE" w:rsidRPr="00AF0FB2" w:rsidRDefault="00C17191" w:rsidP="00C17191">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8625C" w:rsidRDefault="00C17191" w:rsidP="0028625C">
      <w:pPr>
        <w:pStyle w:val="3"/>
        <w:shd w:val="clear" w:color="auto" w:fill="FFFFFF"/>
        <w:spacing w:before="0" w:beforeAutospacing="0" w:after="0" w:afterAutospacing="0"/>
        <w:textAlignment w:val="baseline"/>
        <w:rPr>
          <w:bCs w:val="0"/>
          <w:sz w:val="24"/>
          <w:szCs w:val="24"/>
        </w:rPr>
      </w:pPr>
      <w:r>
        <w:rPr>
          <w:bCs w:val="0"/>
          <w:sz w:val="24"/>
          <w:szCs w:val="24"/>
        </w:rPr>
        <w:t>Опубликовано 18.01.2018</w:t>
      </w:r>
      <w:r w:rsidR="0028625C">
        <w:rPr>
          <w:bCs w:val="0"/>
          <w:sz w:val="24"/>
          <w:szCs w:val="24"/>
        </w:rPr>
        <w:t xml:space="preserve"> года</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CB36D6" w:rsidRDefault="00CB36D6"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C4140" w:rsidRDefault="002C4140" w:rsidP="00CB352F">
      <w:pPr>
        <w:pStyle w:val="3"/>
        <w:shd w:val="clear" w:color="auto" w:fill="FFFFFF"/>
        <w:spacing w:before="0" w:beforeAutospacing="0" w:after="0" w:afterAutospacing="0"/>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lastRenderedPageBreak/>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CB352F" w:rsidRDefault="00CB352F"/>
    <w:p w:rsidR="002839AE" w:rsidRDefault="002839AE" w:rsidP="002839AE">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2839AE" w:rsidRDefault="002839AE" w:rsidP="002839AE">
      <w:pPr>
        <w:pStyle w:val="a3"/>
        <w:shd w:val="clear" w:color="auto" w:fill="FFFFFF"/>
        <w:spacing w:before="0" w:beforeAutospacing="0" w:after="0" w:afterAutospacing="0"/>
        <w:textAlignment w:val="baseline"/>
        <w:rPr>
          <w:spacing w:val="2"/>
          <w:sz w:val="20"/>
          <w:szCs w:val="20"/>
        </w:rPr>
      </w:pP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                          «___» __________ _____ г.</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r>
        <w:rPr>
          <w:bCs/>
          <w:spacing w:val="2"/>
          <w:sz w:val="20"/>
          <w:szCs w:val="20"/>
          <w:bdr w:val="none" w:sz="0" w:space="0" w:color="auto" w:frame="1"/>
        </w:rPr>
        <w:t>,</w:t>
      </w:r>
      <w:r>
        <w:rPr>
          <w:spacing w:val="2"/>
          <w:sz w:val="20"/>
          <w:szCs w:val="20"/>
        </w:rPr>
        <w:t>утвержденных</w:t>
      </w:r>
      <w:proofErr w:type="spellEnd"/>
      <w:r>
        <w:rPr>
          <w:spacing w:val="2"/>
          <w:sz w:val="20"/>
          <w:szCs w:val="20"/>
        </w:rPr>
        <w:t xml:space="preserve"> постановлением </w:t>
      </w:r>
      <w:r>
        <w:rPr>
          <w:spacing w:val="2"/>
          <w:sz w:val="20"/>
          <w:szCs w:val="20"/>
        </w:rPr>
        <w:lastRenderedPageBreak/>
        <w:t>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1" w:name="z479"/>
      <w:bookmarkEnd w:id="2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2" w:name="z480"/>
      <w:bookmarkEnd w:id="22"/>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3" w:name="z481"/>
      <w:bookmarkEnd w:id="23"/>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27" w:name="z485"/>
      <w:bookmarkEnd w:id="27"/>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Pr>
          <w:spacing w:val="2"/>
          <w:sz w:val="20"/>
          <w:szCs w:val="20"/>
        </w:rPr>
        <w:t>настоящий Договор;</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Pr>
          <w:spacing w:val="2"/>
          <w:sz w:val="20"/>
          <w:szCs w:val="20"/>
        </w:rPr>
        <w:t>перечень закупаемых товаров;</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Pr>
          <w:spacing w:val="2"/>
          <w:sz w:val="20"/>
          <w:szCs w:val="20"/>
        </w:rPr>
        <w:t>техническая спецификация;</w:t>
      </w:r>
      <w:bookmarkStart w:id="32" w:name="z490"/>
      <w:bookmarkEnd w:id="32"/>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34" w:name="z492"/>
      <w:bookmarkEnd w:id="3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35" w:name="z493"/>
      <w:bookmarkEnd w:id="3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839AE" w:rsidRDefault="002839AE" w:rsidP="002839AE">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41" w:name="z499"/>
      <w:bookmarkEnd w:id="4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В рамках данного Договора Поставщик должен предоставить услуги, указанные в тендерной документации.</w:t>
      </w:r>
      <w:bookmarkStart w:id="44" w:name="z502"/>
      <w:bookmarkEnd w:id="4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45" w:name="z503"/>
      <w:bookmarkEnd w:id="4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47" w:name="z505"/>
      <w:bookmarkEnd w:id="47"/>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839AE" w:rsidRDefault="002839AE" w:rsidP="002839AE">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839AE" w:rsidRDefault="002839AE"/>
    <w:sectPr w:rsidR="002839AE" w:rsidSect="002C4140">
      <w:pgSz w:w="11906" w:h="16838"/>
      <w:pgMar w:top="284" w:right="85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1A534A"/>
    <w:rsid w:val="002839AE"/>
    <w:rsid w:val="0028625C"/>
    <w:rsid w:val="002C4140"/>
    <w:rsid w:val="00417E50"/>
    <w:rsid w:val="00467B02"/>
    <w:rsid w:val="00523B9F"/>
    <w:rsid w:val="00626FBC"/>
    <w:rsid w:val="0063720A"/>
    <w:rsid w:val="006D3AFF"/>
    <w:rsid w:val="00866640"/>
    <w:rsid w:val="009010B0"/>
    <w:rsid w:val="00906E61"/>
    <w:rsid w:val="009B4EEE"/>
    <w:rsid w:val="00B3047A"/>
    <w:rsid w:val="00C17191"/>
    <w:rsid w:val="00CB352F"/>
    <w:rsid w:val="00CB36D6"/>
    <w:rsid w:val="00D416DC"/>
    <w:rsid w:val="00D82C00"/>
    <w:rsid w:val="00DB5D42"/>
    <w:rsid w:val="00F50A08"/>
    <w:rsid w:val="00F66538"/>
    <w:rsid w:val="00F83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3314"/>
  <w15:docId w15:val="{E972CFE2-91AA-46FC-9195-B2BEC5CA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table" w:styleId="a5">
    <w:name w:val="Table Grid"/>
    <w:basedOn w:val="a1"/>
    <w:uiPriority w:val="39"/>
    <w:rsid w:val="009010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6940">
      <w:bodyDiv w:val="1"/>
      <w:marLeft w:val="0"/>
      <w:marRight w:val="0"/>
      <w:marTop w:val="0"/>
      <w:marBottom w:val="0"/>
      <w:divBdr>
        <w:top w:val="none" w:sz="0" w:space="0" w:color="auto"/>
        <w:left w:val="none" w:sz="0" w:space="0" w:color="auto"/>
        <w:bottom w:val="none" w:sz="0" w:space="0" w:color="auto"/>
        <w:right w:val="none" w:sz="0" w:space="0" w:color="auto"/>
      </w:divBdr>
    </w:div>
    <w:div w:id="907887615">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adilet.zan.kz/rus/docs/P09000172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4444</Words>
  <Characters>25332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5</cp:revision>
  <dcterms:created xsi:type="dcterms:W3CDTF">2018-01-18T04:53:00Z</dcterms:created>
  <dcterms:modified xsi:type="dcterms:W3CDTF">2018-01-18T04:58:00Z</dcterms:modified>
</cp:coreProperties>
</file>