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A24CA3">
        <w:rPr>
          <w:sz w:val="24"/>
          <w:szCs w:val="24"/>
        </w:rPr>
        <w:t>ИМН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B023B2">
        <w:rPr>
          <w:sz w:val="24"/>
        </w:rPr>
        <w:t xml:space="preserve"> </w:t>
      </w:r>
      <w:r w:rsidR="00E85EBB">
        <w:rPr>
          <w:sz w:val="24"/>
        </w:rPr>
        <w:t>2</w:t>
      </w:r>
      <w:r w:rsidR="008D387D">
        <w:rPr>
          <w:sz w:val="24"/>
          <w:lang w:val="en-US"/>
        </w:rPr>
        <w:t>8</w:t>
      </w:r>
      <w:r>
        <w:rPr>
          <w:sz w:val="24"/>
        </w:rPr>
        <w:t xml:space="preserve"> от </w:t>
      </w:r>
      <w:r w:rsidR="000858FE">
        <w:rPr>
          <w:sz w:val="24"/>
        </w:rPr>
        <w:t>1</w:t>
      </w:r>
      <w:r w:rsidR="008D387D">
        <w:rPr>
          <w:sz w:val="24"/>
          <w:lang w:val="en-US"/>
        </w:rPr>
        <w:t>9</w:t>
      </w:r>
      <w:r>
        <w:rPr>
          <w:sz w:val="24"/>
        </w:rPr>
        <w:t>.</w:t>
      </w:r>
      <w:r w:rsidR="006067A7">
        <w:rPr>
          <w:sz w:val="24"/>
        </w:rPr>
        <w:t>0</w:t>
      </w:r>
      <w:r w:rsidR="00E85EBB">
        <w:rPr>
          <w:sz w:val="24"/>
        </w:rPr>
        <w:t>8</w:t>
      </w:r>
      <w:r>
        <w:rPr>
          <w:sz w:val="24"/>
        </w:rPr>
        <w:t>.202</w:t>
      </w:r>
      <w:r w:rsidR="006067A7">
        <w:rPr>
          <w:sz w:val="24"/>
        </w:rPr>
        <w:t>2</w:t>
      </w:r>
      <w:r w:rsidR="00B023B2">
        <w:rPr>
          <w:sz w:val="24"/>
        </w:rPr>
        <w:t xml:space="preserve"> 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A24CA3">
        <w:rPr>
          <w:b/>
        </w:rPr>
        <w:t>ИМН</w:t>
      </w:r>
      <w:r w:rsidRPr="006067A7">
        <w:rPr>
          <w:b/>
        </w:rPr>
        <w:t>: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540"/>
        <w:gridCol w:w="3708"/>
        <w:gridCol w:w="1112"/>
        <w:gridCol w:w="1000"/>
        <w:gridCol w:w="1280"/>
        <w:gridCol w:w="2480"/>
      </w:tblGrid>
      <w:tr w:rsidR="00E85EBB" w:rsidRPr="00E85EBB" w:rsidTr="000969B6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ед.изм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Сумма,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тг</w:t>
            </w:r>
            <w:proofErr w:type="spellEnd"/>
          </w:p>
        </w:tc>
      </w:tr>
      <w:tr w:rsidR="00186AED" w:rsidRPr="00E85EBB" w:rsidTr="001A4D00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Круг подкладной №2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18 000-00</w:t>
            </w:r>
          </w:p>
        </w:tc>
      </w:tr>
      <w:tr w:rsidR="00186AED" w:rsidRPr="00E85EBB" w:rsidTr="001A4D00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Тальк (присыпка)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Фильтр КСФК-3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Шприцы 10,0 мл о/р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Вата н/с 100 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88 000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Губка коллагеновая кровоостанавливающая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4800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A4D00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48 000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86AED" w:rsidRPr="00E85EBB" w:rsidTr="001A4D00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Ketac</w:t>
            </w:r>
            <w:proofErr w:type="spellEnd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Molar </w:t>
            </w: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asymix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D43D39" w:rsidRDefault="00D43D39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CC629B" w:rsidP="00CC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36 500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Кависил</w:t>
            </w:r>
            <w:proofErr w:type="spellEnd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цемент цинк-сульфатный-материал пломбировочный </w:t>
            </w: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времен.безэвгенольный</w:t>
            </w:r>
            <w:proofErr w:type="spellEnd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целит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A24CA3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CC629B" w:rsidP="00CC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3 150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86AED" w:rsidRPr="00E85EBB" w:rsidTr="001A4D00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Зонд зубной изогнутый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24936" w:rsidP="0012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186AED" w:rsidRPr="00E85EBB" w:rsidTr="001A4D00">
        <w:trPr>
          <w:trHeight w:val="8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86AED" w:rsidP="00186A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ED" w:rsidRPr="005B42F9" w:rsidRDefault="00186AED" w:rsidP="0018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Артикаина</w:t>
            </w:r>
            <w:proofErr w:type="spellEnd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гидрохлорид 4 % ХЮОНС с </w:t>
            </w:r>
            <w:proofErr w:type="spellStart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эпинефрином</w:t>
            </w:r>
            <w:proofErr w:type="spellEnd"/>
            <w:r w:rsidRPr="005B42F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(1:100000), раствор для инъекций в картриджах, 1.7 мл № 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1A4D00" w:rsidRDefault="00186AED" w:rsidP="001A4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AED" w:rsidRPr="00E85EBB" w:rsidRDefault="00124936" w:rsidP="0012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360 000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186A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124936" w:rsidRDefault="00124936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714 550-00</w:t>
            </w:r>
          </w:p>
        </w:tc>
      </w:tr>
    </w:tbl>
    <w:p w:rsidR="003C5AE9" w:rsidRDefault="003C5AE9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>Место поставки товара</w:t>
      </w:r>
      <w:r>
        <w:t xml:space="preserve">: </w:t>
      </w:r>
      <w:proofErr w:type="spellStart"/>
      <w:r>
        <w:t>Акмолинская</w:t>
      </w:r>
      <w:proofErr w:type="spellEnd"/>
      <w:r>
        <w:t xml:space="preserve"> область, г. Кокшетау, ул. </w:t>
      </w:r>
      <w:proofErr w:type="spellStart"/>
      <w:r>
        <w:t>Сатпаева</w:t>
      </w:r>
      <w:proofErr w:type="spellEnd"/>
      <w:r>
        <w:t xml:space="preserve"> 1/1</w:t>
      </w:r>
      <w:r w:rsidR="004E728F">
        <w:t>, аптечный склад</w:t>
      </w:r>
      <w:r>
        <w:t>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Условия поставки:</w:t>
      </w:r>
      <w:r>
        <w:t xml:space="preserve"> Доставить товар на склад своим транспортом по количеству, качеству, ассортименту </w:t>
      </w:r>
      <w:r>
        <w:rPr>
          <w:b/>
        </w:rPr>
        <w:t>в течении</w:t>
      </w:r>
      <w:r w:rsidR="007E05D7">
        <w:rPr>
          <w:b/>
        </w:rPr>
        <w:t xml:space="preserve"> </w:t>
      </w:r>
      <w:r w:rsidR="004C0C2D">
        <w:rPr>
          <w:b/>
        </w:rPr>
        <w:t>30</w:t>
      </w:r>
      <w:r>
        <w:rPr>
          <w:b/>
        </w:rPr>
        <w:t xml:space="preserve"> календарных дней</w:t>
      </w:r>
      <w:r>
        <w:t xml:space="preserve"> с даты подписания договора.</w:t>
      </w:r>
    </w:p>
    <w:p w:rsidR="00537439" w:rsidRPr="006E1B8D" w:rsidRDefault="00AA7300" w:rsidP="00733011">
      <w:pPr>
        <w:pStyle w:val="a7"/>
        <w:shd w:val="clear" w:color="auto" w:fill="FFFFFF"/>
        <w:spacing w:beforeAutospacing="0" w:after="0" w:afterAutospacing="0"/>
        <w:jc w:val="both"/>
        <w:rPr>
          <w:rStyle w:val="ListLabel19"/>
        </w:rPr>
      </w:pPr>
      <w:r>
        <w:t xml:space="preserve">Пакет документов с ценовыми предложениями предоставить в срок </w:t>
      </w:r>
      <w:r>
        <w:rPr>
          <w:b/>
        </w:rPr>
        <w:t>с «</w:t>
      </w:r>
      <w:r w:rsidR="00A24CA3">
        <w:rPr>
          <w:b/>
        </w:rPr>
        <w:t>22</w:t>
      </w:r>
      <w:r>
        <w:rPr>
          <w:b/>
        </w:rPr>
        <w:t xml:space="preserve">» </w:t>
      </w:r>
      <w:r w:rsidR="00E85EBB">
        <w:rPr>
          <w:b/>
        </w:rPr>
        <w:t>августа</w:t>
      </w:r>
      <w:r>
        <w:rPr>
          <w:b/>
        </w:rPr>
        <w:t xml:space="preserve"> 202</w:t>
      </w:r>
      <w:r w:rsidR="004C0C2D">
        <w:rPr>
          <w:b/>
        </w:rPr>
        <w:t>2</w:t>
      </w:r>
      <w:r w:rsidR="007F6751">
        <w:rPr>
          <w:b/>
        </w:rPr>
        <w:t xml:space="preserve"> </w:t>
      </w:r>
      <w:r>
        <w:rPr>
          <w:b/>
        </w:rPr>
        <w:t>г по «</w:t>
      </w:r>
      <w:r w:rsidR="00DC7588">
        <w:rPr>
          <w:b/>
        </w:rPr>
        <w:t>2</w:t>
      </w:r>
      <w:r w:rsidR="00A24CA3">
        <w:rPr>
          <w:b/>
        </w:rPr>
        <w:t>9</w:t>
      </w:r>
      <w:r>
        <w:rPr>
          <w:b/>
        </w:rPr>
        <w:t xml:space="preserve">» </w:t>
      </w:r>
      <w:r w:rsidR="00E85EBB">
        <w:rPr>
          <w:b/>
        </w:rPr>
        <w:t>августа</w:t>
      </w:r>
      <w:r w:rsidR="007E05D7">
        <w:rPr>
          <w:b/>
        </w:rPr>
        <w:t xml:space="preserve"> </w:t>
      </w:r>
      <w:r>
        <w:rPr>
          <w:b/>
        </w:rPr>
        <w:t>202</w:t>
      </w:r>
      <w:r w:rsidR="004C0C2D">
        <w:rPr>
          <w:b/>
        </w:rPr>
        <w:t>2</w:t>
      </w:r>
      <w:r w:rsidR="00DC7588">
        <w:rPr>
          <w:b/>
        </w:rPr>
        <w:t xml:space="preserve"> </w:t>
      </w:r>
      <w:r>
        <w:rPr>
          <w:b/>
        </w:rPr>
        <w:t>г, до 12ч 00мин включительно</w:t>
      </w:r>
      <w:r>
        <w:t xml:space="preserve">, по адресу: 020000,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 Конверты с ценовыми предложениями </w:t>
      </w:r>
      <w:r>
        <w:rPr>
          <w:b/>
        </w:rPr>
        <w:t>будут вскрываться</w:t>
      </w:r>
      <w:r w:rsidR="00E85EBB">
        <w:rPr>
          <w:b/>
        </w:rPr>
        <w:t xml:space="preserve"> </w:t>
      </w:r>
      <w:r>
        <w:rPr>
          <w:b/>
        </w:rPr>
        <w:t>«</w:t>
      </w:r>
      <w:r w:rsidR="00DC7588">
        <w:rPr>
          <w:b/>
        </w:rPr>
        <w:t>2</w:t>
      </w:r>
      <w:r w:rsidR="00A24CA3">
        <w:rPr>
          <w:b/>
        </w:rPr>
        <w:t>9</w:t>
      </w:r>
      <w:r>
        <w:rPr>
          <w:b/>
        </w:rPr>
        <w:t xml:space="preserve">» </w:t>
      </w:r>
      <w:r w:rsidR="00E85EBB">
        <w:rPr>
          <w:b/>
        </w:rPr>
        <w:t>августа</w:t>
      </w:r>
      <w:r>
        <w:rPr>
          <w:b/>
        </w:rPr>
        <w:t xml:space="preserve"> 202</w:t>
      </w:r>
      <w:r w:rsidR="004C0C2D">
        <w:rPr>
          <w:b/>
        </w:rPr>
        <w:t>2</w:t>
      </w:r>
      <w:r>
        <w:rPr>
          <w:b/>
        </w:rPr>
        <w:t xml:space="preserve"> года в 12ч 15мин</w:t>
      </w:r>
      <w:r>
        <w:t xml:space="preserve"> по адресу: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6B4022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6B4022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</w:t>
      </w:r>
      <w:bookmarkStart w:id="1" w:name="_GoBack"/>
      <w:bookmarkEnd w:id="1"/>
      <w:r>
        <w:t xml:space="preserve">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</w:t>
      </w:r>
      <w:r>
        <w:lastRenderedPageBreak/>
        <w:t xml:space="preserve">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A07AD5" w:rsidRDefault="006B4022" w:rsidP="00D42D70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rPr>
          <w:b/>
        </w:rPr>
        <w:t xml:space="preserve">К закупаемым </w:t>
      </w:r>
      <w:r w:rsidR="00AA7300">
        <w:rPr>
          <w:b/>
        </w:rPr>
        <w:t>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2" w:name="z142"/>
      <w:bookmarkEnd w:id="2"/>
    </w:p>
    <w:p w:rsidR="00AC0978" w:rsidRDefault="00D42D7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1)</w:t>
      </w:r>
      <w:r w:rsidR="00AA7300">
        <w:t xml:space="preserve">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AA7300">
        <w:t>орфанных</w:t>
      </w:r>
      <w:proofErr w:type="spellEnd"/>
      <w:r w:rsidR="00AA7300"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</w:p>
    <w:p w:rsidR="00D956DD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 xml:space="preserve">Кодексом и порядком, определенным уполномоченным органом в области здравоохранения. При этом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3" w:name="z143"/>
      <w:bookmarkEnd w:id="3"/>
      <w:r>
        <w:t xml:space="preserve">      </w:t>
      </w:r>
      <w:r w:rsidR="00D956DD">
        <w:t xml:space="preserve">     </w:t>
      </w: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</w:t>
      </w:r>
      <w:r w:rsidR="00D956DD">
        <w:t xml:space="preserve"> </w:t>
      </w:r>
      <w:r>
        <w:t>в</w:t>
      </w:r>
      <w:r w:rsidR="00D956DD">
        <w:t xml:space="preserve"> </w:t>
      </w:r>
      <w:r>
        <w:t>аптеках.</w:t>
      </w:r>
      <w:bookmarkStart w:id="4" w:name="z144"/>
      <w:bookmarkEnd w:id="4"/>
    </w:p>
    <w:p w:rsidR="00BD75E7" w:rsidRDefault="00D956DD" w:rsidP="00BD75E7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П</w:t>
      </w:r>
      <w:r w:rsidR="00AA7300">
        <w:t>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 w:rsidR="00AA7300">
        <w:br/>
      </w:r>
      <w:bookmarkStart w:id="5" w:name="z145"/>
      <w:bookmarkEnd w:id="5"/>
      <w:r w:rsidR="00AA7300"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="00AA7300">
        <w:br/>
      </w:r>
      <w:bookmarkStart w:id="6" w:name="z146"/>
      <w:bookmarkEnd w:id="6"/>
      <w:r w:rsidR="00AA7300"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порядку, установленному уполномоченным органом в области здравоохранения;</w:t>
      </w:r>
      <w:r w:rsidR="00AA7300">
        <w:br/>
      </w:r>
      <w:bookmarkStart w:id="7" w:name="z147"/>
      <w:bookmarkEnd w:id="7"/>
      <w:r w:rsidR="00AA7300"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bookmarkStart w:id="8" w:name="z148"/>
      <w:bookmarkEnd w:id="8"/>
      <w:r w:rsidR="00BD75E7">
        <w:t xml:space="preserve"> </w:t>
      </w:r>
      <w:r w:rsidR="00AA7300">
        <w:t xml:space="preserve">не менее пятидесяти процентов от указанного срока годности </w:t>
      </w:r>
      <w:r w:rsidR="00BD75E7">
        <w:t xml:space="preserve">на упаковке (при сроке годности </w:t>
      </w:r>
      <w:r w:rsidR="00AA7300">
        <w:t>менее двух лет);</w:t>
      </w:r>
      <w:bookmarkStart w:id="9" w:name="z149"/>
      <w:bookmarkEnd w:id="9"/>
      <w:r w:rsidR="00AA7300">
        <w:t> не менее двенадцати месяцев от указанного срока годности на упаковке (при сроке годности два года и более);</w:t>
      </w:r>
      <w:bookmarkStart w:id="10" w:name="z156"/>
      <w:bookmarkEnd w:id="10"/>
      <w:r w:rsidR="00AA7300">
        <w:t>     </w:t>
      </w:r>
      <w:bookmarkStart w:id="11" w:name="z160"/>
      <w:bookmarkEnd w:id="11"/>
      <w:r w:rsidR="00AA7300">
        <w:t xml:space="preserve">      </w:t>
      </w:r>
      <w:r w:rsidR="00AA7300">
        <w:tab/>
        <w:t xml:space="preserve">                                                                                                                                              5)</w:t>
      </w:r>
      <w:r w:rsidR="00BD75E7">
        <w:t xml:space="preserve"> </w:t>
      </w:r>
      <w:r w:rsidR="00AA7300"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543CC6" w:rsidRDefault="00AA7300" w:rsidP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</w:t>
      </w:r>
      <w:r w:rsidR="00BD75E7">
        <w:t xml:space="preserve"> </w:t>
      </w:r>
      <w:r>
        <w:t>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2" w:name="z162"/>
      <w:bookmarkEnd w:id="12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  <w:shd w:val="clear" w:color="auto" w:fill="FFFF00"/>
        </w:rPr>
        <w:lastRenderedPageBreak/>
        <w:t>Победитель</w:t>
      </w:r>
      <w:r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BD75E7">
        <w:t xml:space="preserve"> </w:t>
      </w:r>
      <w:r>
        <w:t>т</w:t>
      </w:r>
      <w:r w:rsidR="00BD75E7">
        <w:t>р</w:t>
      </w:r>
      <w:r>
        <w:t>ебованиям:</w:t>
      </w:r>
      <w:bookmarkStart w:id="13" w:name="z392"/>
      <w:bookmarkEnd w:id="13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</w:t>
      </w:r>
      <w:r w:rsidR="00BD75E7">
        <w:t xml:space="preserve"> </w:t>
      </w:r>
      <w:r>
        <w:t>информационных системах государственных органов, потен</w:t>
      </w:r>
      <w:r w:rsidR="00BD75E7">
        <w:t xml:space="preserve">циальный поставщик представляет </w:t>
      </w:r>
      <w: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bookmarkStart w:id="14" w:name="z393"/>
      <w:bookmarkEnd w:id="14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15" w:name="z394"/>
      <w:bookmarkEnd w:id="15"/>
    </w:p>
    <w:p w:rsidR="00543CC6" w:rsidRDefault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</w:t>
      </w:r>
      <w:r w:rsidR="00AA7300">
        <w:t>      3) копию свидетельства о государственной регистрации (перерегистрации) юридического лица</w:t>
      </w:r>
      <w:r w:rsidR="00543CC6">
        <w:t xml:space="preserve">,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16" w:name="z395"/>
      <w:bookmarkEnd w:id="16"/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4) копию устава юридического лица (если в уставе не указан состав учредителей, участников</w:t>
      </w:r>
      <w:r w:rsidR="00BD75E7">
        <w:t xml:space="preserve"> и</w:t>
      </w:r>
      <w:r>
        <w:t>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7" w:name="z396"/>
      <w:bookmarkEnd w:id="17"/>
      <w:r w:rsidR="00BD75E7">
        <w:t xml:space="preserve">      </w:t>
      </w:r>
      <w: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8" w:name="z397"/>
      <w:bookmarkEnd w:id="18"/>
      <w:r>
        <w:br/>
      </w:r>
      <w:bookmarkStart w:id="19" w:name="z398"/>
      <w:bookmarkEnd w:id="19"/>
      <w:r>
        <w:t xml:space="preserve">      </w:t>
      </w:r>
      <w:r w:rsidR="00524F63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 w:rsidR="00BD75E7">
        <w:t>)</w:t>
      </w:r>
      <w:r>
        <w:t>.</w:t>
      </w:r>
    </w:p>
    <w:p w:rsidR="00537439" w:rsidRDefault="00537439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7A4E6C">
      <w:pPr>
        <w:spacing w:beforeAutospacing="1" w:afterAutospacing="1" w:line="240" w:lineRule="auto"/>
        <w:ind w:firstLine="708"/>
        <w:jc w:val="both"/>
        <w:outlineLvl w:val="0"/>
      </w:pPr>
      <w:proofErr w:type="gramStart"/>
      <w:r>
        <w:rPr>
          <w:rFonts w:ascii="Times New Roman" w:hAnsi="Times New Roman"/>
          <w:b/>
          <w:sz w:val="24"/>
        </w:rPr>
        <w:t>Директор</w:t>
      </w:r>
      <w:r w:rsidR="00EA51C3">
        <w:rPr>
          <w:rFonts w:ascii="Times New Roman" w:hAnsi="Times New Roman"/>
          <w:b/>
          <w:sz w:val="24"/>
        </w:rPr>
        <w:t>:</w:t>
      </w:r>
      <w:r w:rsidR="007E05D7">
        <w:rPr>
          <w:rFonts w:ascii="Times New Roman" w:hAnsi="Times New Roman"/>
          <w:b/>
          <w:sz w:val="24"/>
        </w:rPr>
        <w:t xml:space="preserve">   </w:t>
      </w:r>
      <w:proofErr w:type="gramEnd"/>
      <w:r w:rsidR="007E05D7">
        <w:rPr>
          <w:rFonts w:ascii="Times New Roman" w:hAnsi="Times New Roman"/>
          <w:b/>
          <w:sz w:val="24"/>
        </w:rPr>
        <w:t xml:space="preserve">                                          </w:t>
      </w:r>
      <w:proofErr w:type="spellStart"/>
      <w:r w:rsidR="00AA7300">
        <w:rPr>
          <w:rFonts w:ascii="Times New Roman" w:hAnsi="Times New Roman"/>
          <w:b/>
          <w:sz w:val="24"/>
        </w:rPr>
        <w:t>Раскулов</w:t>
      </w:r>
      <w:proofErr w:type="spellEnd"/>
      <w:r w:rsidR="00AA7300">
        <w:rPr>
          <w:rFonts w:ascii="Times New Roman" w:hAnsi="Times New Roman"/>
          <w:b/>
          <w:sz w:val="24"/>
        </w:rPr>
        <w:t xml:space="preserve"> К.С.</w:t>
      </w:r>
    </w:p>
    <w:p w:rsidR="00537439" w:rsidRDefault="00AA7300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3A5C6C" w:rsidRDefault="003A5C6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tbl>
      <w:tblPr>
        <w:tblW w:w="153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4960"/>
      </w:tblGrid>
      <w:tr w:rsidR="004D3406" w:rsidRPr="001E7EFE" w:rsidTr="003A5C6C">
        <w:trPr>
          <w:gridAfter w:val="1"/>
          <w:wAfter w:w="4960" w:type="dxa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34B7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</w:pPr>
            <w:r>
              <w:lastRenderedPageBreak/>
              <w:t xml:space="preserve">                                                                                                                                                    </w:t>
            </w:r>
          </w:p>
          <w:p w:rsidR="003A5C6C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-1358"/>
            </w:pPr>
            <w:r>
              <w:t xml:space="preserve">                                                                                                  </w:t>
            </w:r>
            <w:r w:rsidR="003A5C6C">
              <w:t xml:space="preserve">                             </w:t>
            </w:r>
            <w:r w:rsidR="004D3406" w:rsidRPr="001E7EFE">
              <w:t>Приложение 8 к приказу</w:t>
            </w:r>
          </w:p>
          <w:p w:rsidR="005B34B7" w:rsidRPr="001E7EFE" w:rsidRDefault="003A5C6C" w:rsidP="005B34B7">
            <w:pPr>
              <w:pStyle w:val="a7"/>
              <w:shd w:val="clear" w:color="auto" w:fill="FFFFFF"/>
              <w:spacing w:beforeAutospacing="0" w:after="0" w:afterAutospacing="0"/>
              <w:ind w:right="-1358"/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Pr="001E7EFE">
              <w:t>Форма</w:t>
            </w:r>
            <w:r w:rsidR="005B34B7">
              <w:t xml:space="preserve"> </w:t>
            </w:r>
          </w:p>
        </w:tc>
      </w:tr>
      <w:tr w:rsidR="004D3406" w:rsidRPr="001E7EFE" w:rsidTr="003A5C6C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  <w:jc w:val="both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A5C6C">
            <w:pPr>
              <w:pStyle w:val="a7"/>
              <w:shd w:val="clear" w:color="auto" w:fill="FFFFFF"/>
              <w:spacing w:beforeAutospacing="0" w:after="0" w:afterAutospacing="0"/>
              <w:ind w:right="202" w:firstLine="65"/>
              <w:jc w:val="both"/>
            </w:pPr>
            <w:bookmarkStart w:id="20" w:name="z83"/>
            <w:bookmarkEnd w:id="20"/>
          </w:p>
        </w:tc>
      </w:tr>
    </w:tbl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Ценовое предложение потенциального поставщика</w:t>
      </w:r>
      <w:r w:rsidRPr="001E7EFE">
        <w:br/>
      </w:r>
      <w:r>
        <w:t xml:space="preserve">                           ______</w:t>
      </w:r>
      <w:r w:rsidRPr="001E7EFE">
        <w:t>_______________________________________________</w:t>
      </w:r>
      <w:r w:rsidRPr="001E7EFE">
        <w:br/>
        <w:t>(наименование потенциального поставщика)</w:t>
      </w:r>
      <w:r w:rsidRPr="001E7EFE">
        <w:br/>
        <w:t>на поставку лекарственного средства или медицинского изделия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      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№ закупа ____________ Способ закупа ____________ Лот № _____________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528"/>
        <w:gridCol w:w="3827"/>
      </w:tblGrid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п/п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</w:t>
            </w:r>
            <w:r w:rsidRPr="001E7EFE">
              <w:br/>
              <w:t>(для заполнения потенциальным поставщиком)</w:t>
            </w: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Характеристика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закупа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5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6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Торговое наименование лекарственного средства или 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7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8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9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10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*</w:t>
            </w: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86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Количество в единицах измерения (объем)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8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lastRenderedPageBreak/>
              <w:t>13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7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График поставки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</w:tbl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     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 * указывается цена потенциальным поставщиком и автоматически веб-порталом</w:t>
      </w:r>
      <w:r w:rsidRPr="001E7EFE">
        <w:br/>
        <w:t>формируется цена с учетом наценки Единого дистрибьютор</w:t>
      </w:r>
      <w:r>
        <w:t>а</w:t>
      </w:r>
      <w:r>
        <w:br/>
        <w:t>Дата "___" ____________ 20___</w:t>
      </w:r>
      <w:r w:rsidRPr="001E7EFE">
        <w:t>г.</w:t>
      </w:r>
      <w:r w:rsidRPr="001E7EFE">
        <w:br/>
        <w:t>Должность, Ф.И.О. (при его наличии) _________________ __________________</w:t>
      </w:r>
      <w:r w:rsidRPr="001E7EFE">
        <w:br/>
        <w:t>Подпись_________</w:t>
      </w:r>
      <w:r w:rsidRPr="001E7EFE">
        <w:br/>
        <w:t>Печать (при наличии)</w:t>
      </w:r>
    </w:p>
    <w:p w:rsidR="00537439" w:rsidRDefault="00537439">
      <w:pPr>
        <w:spacing w:beforeAutospacing="1" w:afterAutospacing="1" w:line="240" w:lineRule="auto"/>
        <w:outlineLvl w:val="0"/>
        <w:rPr>
          <w:rFonts w:ascii="Times New Roman" w:hAnsi="Times New Roman"/>
          <w:sz w:val="24"/>
        </w:rPr>
      </w:pP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lastRenderedPageBreak/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8"/>
      <w:bookmarkEnd w:id="21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79"/>
      <w:bookmarkEnd w:id="22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0"/>
      <w:bookmarkEnd w:id="23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1"/>
      <w:bookmarkEnd w:id="24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2"/>
      <w:bookmarkEnd w:id="25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3"/>
      <w:bookmarkEnd w:id="26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4"/>
      <w:bookmarkEnd w:id="27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5"/>
      <w:bookmarkEnd w:id="28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6"/>
      <w:bookmarkEnd w:id="29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7"/>
      <w:bookmarkEnd w:id="30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8"/>
      <w:bookmarkEnd w:id="31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2" w:name="z489"/>
      <w:bookmarkStart w:id="33" w:name="z490"/>
      <w:bookmarkEnd w:id="32"/>
      <w:bookmarkEnd w:id="33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4" w:name="z491"/>
      <w:bookmarkEnd w:id="34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2"/>
      <w:bookmarkEnd w:id="35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6" w:name="z493"/>
      <w:bookmarkEnd w:id="36"/>
      <w:r>
        <w:rPr>
          <w:sz w:val="20"/>
        </w:rPr>
        <w:t>(пример: % после приемки товара в пункте назначения или предоплата</w:t>
      </w:r>
      <w:r w:rsidR="0041584A">
        <w:rPr>
          <w:sz w:val="20"/>
        </w:rPr>
        <w:t>,</w:t>
      </w:r>
      <w:r>
        <w:rPr>
          <w:sz w:val="20"/>
        </w:rPr>
        <w:t xml:space="preserve">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7" w:name="z494"/>
      <w:bookmarkStart w:id="38" w:name="z495"/>
      <w:bookmarkEnd w:id="37"/>
      <w:bookmarkEnd w:id="38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9" w:name="z496"/>
      <w:bookmarkEnd w:id="39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z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7"/>
      <w:bookmarkEnd w:id="40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8"/>
      <w:bookmarkEnd w:id="41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499"/>
      <w:bookmarkEnd w:id="42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0"/>
      <w:bookmarkEnd w:id="43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1"/>
      <w:bookmarkEnd w:id="44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2"/>
      <w:bookmarkEnd w:id="45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3"/>
      <w:bookmarkEnd w:id="46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4"/>
      <w:bookmarkEnd w:id="47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8" w:name="z505"/>
      <w:bookmarkEnd w:id="48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6"/>
      <w:bookmarkEnd w:id="49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50" w:name="z507"/>
      <w:bookmarkEnd w:id="50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1" w:name="z508"/>
      <w:bookmarkEnd w:id="51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2" w:name="z509"/>
      <w:bookmarkEnd w:id="52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0"/>
      <w:bookmarkEnd w:id="53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1"/>
      <w:bookmarkEnd w:id="54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2"/>
      <w:bookmarkEnd w:id="55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3"/>
      <w:bookmarkEnd w:id="56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4"/>
      <w:bookmarkEnd w:id="57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5"/>
      <w:bookmarkEnd w:id="58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6"/>
      <w:bookmarkEnd w:id="59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7"/>
      <w:bookmarkEnd w:id="60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8"/>
      <w:bookmarkEnd w:id="61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19"/>
      <w:bookmarkEnd w:id="62"/>
      <w:r>
        <w:rPr>
          <w:sz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0"/>
      <w:bookmarkEnd w:id="63"/>
      <w:r>
        <w:rPr>
          <w:sz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1"/>
      <w:bookmarkEnd w:id="64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2"/>
      <w:bookmarkEnd w:id="65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4"/>
      <w:bookmarkEnd w:id="66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5"/>
      <w:bookmarkEnd w:id="67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6"/>
      <w:bookmarkEnd w:id="68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7"/>
      <w:bookmarkEnd w:id="69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8"/>
      <w:bookmarkEnd w:id="70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29"/>
      <w:bookmarkEnd w:id="71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0"/>
      <w:bookmarkEnd w:id="72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1"/>
      <w:bookmarkEnd w:id="73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2"/>
      <w:bookmarkEnd w:id="74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3"/>
      <w:bookmarkEnd w:id="75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4"/>
      <w:bookmarkEnd w:id="76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7" w:name="z535"/>
      <w:bookmarkEnd w:id="77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8" w:name="z537"/>
      <w:bookmarkEnd w:id="78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6B4022">
      <w:pgSz w:w="11906" w:h="16838" w:code="9"/>
      <w:pgMar w:top="426" w:right="851" w:bottom="426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A94"/>
    <w:rsid w:val="00033712"/>
    <w:rsid w:val="00041116"/>
    <w:rsid w:val="0005644D"/>
    <w:rsid w:val="00071EB9"/>
    <w:rsid w:val="00074F94"/>
    <w:rsid w:val="000757B8"/>
    <w:rsid w:val="00083EB7"/>
    <w:rsid w:val="00084435"/>
    <w:rsid w:val="000858FE"/>
    <w:rsid w:val="00092053"/>
    <w:rsid w:val="000969B6"/>
    <w:rsid w:val="000A0233"/>
    <w:rsid w:val="000A6B2F"/>
    <w:rsid w:val="000A7104"/>
    <w:rsid w:val="000C2E7B"/>
    <w:rsid w:val="000C48C9"/>
    <w:rsid w:val="000E1B04"/>
    <w:rsid w:val="001040F8"/>
    <w:rsid w:val="00107D3E"/>
    <w:rsid w:val="00124936"/>
    <w:rsid w:val="00140137"/>
    <w:rsid w:val="0014496D"/>
    <w:rsid w:val="001622D4"/>
    <w:rsid w:val="00164A54"/>
    <w:rsid w:val="00183D8B"/>
    <w:rsid w:val="00186AED"/>
    <w:rsid w:val="0019443D"/>
    <w:rsid w:val="001A4D00"/>
    <w:rsid w:val="001B0EEF"/>
    <w:rsid w:val="001B29A9"/>
    <w:rsid w:val="002103C8"/>
    <w:rsid w:val="00216509"/>
    <w:rsid w:val="002257F8"/>
    <w:rsid w:val="0022622E"/>
    <w:rsid w:val="002323FD"/>
    <w:rsid w:val="00261D03"/>
    <w:rsid w:val="00284CB4"/>
    <w:rsid w:val="00286FBC"/>
    <w:rsid w:val="0029310E"/>
    <w:rsid w:val="002951B5"/>
    <w:rsid w:val="002A2A64"/>
    <w:rsid w:val="002A6F7E"/>
    <w:rsid w:val="002B04FE"/>
    <w:rsid w:val="002B2760"/>
    <w:rsid w:val="002B441F"/>
    <w:rsid w:val="002C716D"/>
    <w:rsid w:val="002F33B9"/>
    <w:rsid w:val="0031555B"/>
    <w:rsid w:val="00321552"/>
    <w:rsid w:val="00324C3E"/>
    <w:rsid w:val="00333332"/>
    <w:rsid w:val="003341F1"/>
    <w:rsid w:val="00344977"/>
    <w:rsid w:val="00354B36"/>
    <w:rsid w:val="00373F7D"/>
    <w:rsid w:val="00383C1B"/>
    <w:rsid w:val="00386360"/>
    <w:rsid w:val="003A5C6C"/>
    <w:rsid w:val="003C5AE9"/>
    <w:rsid w:val="003D0308"/>
    <w:rsid w:val="003E242F"/>
    <w:rsid w:val="003E333E"/>
    <w:rsid w:val="004043A2"/>
    <w:rsid w:val="00404926"/>
    <w:rsid w:val="00407E25"/>
    <w:rsid w:val="004142D4"/>
    <w:rsid w:val="0041584A"/>
    <w:rsid w:val="004158F1"/>
    <w:rsid w:val="00443E55"/>
    <w:rsid w:val="0044725E"/>
    <w:rsid w:val="00477F06"/>
    <w:rsid w:val="00492B0E"/>
    <w:rsid w:val="004A7DA8"/>
    <w:rsid w:val="004C0C2D"/>
    <w:rsid w:val="004C202D"/>
    <w:rsid w:val="004C7518"/>
    <w:rsid w:val="004C774D"/>
    <w:rsid w:val="004D3406"/>
    <w:rsid w:val="004E50B2"/>
    <w:rsid w:val="004E728F"/>
    <w:rsid w:val="004F7CA1"/>
    <w:rsid w:val="0052359F"/>
    <w:rsid w:val="00523DCC"/>
    <w:rsid w:val="00524F63"/>
    <w:rsid w:val="00537439"/>
    <w:rsid w:val="00543CC6"/>
    <w:rsid w:val="00546132"/>
    <w:rsid w:val="00546C07"/>
    <w:rsid w:val="0054727E"/>
    <w:rsid w:val="00565C7C"/>
    <w:rsid w:val="00567A8E"/>
    <w:rsid w:val="005872D1"/>
    <w:rsid w:val="005937E9"/>
    <w:rsid w:val="005A23F7"/>
    <w:rsid w:val="005B34B7"/>
    <w:rsid w:val="005B42F9"/>
    <w:rsid w:val="005C69A4"/>
    <w:rsid w:val="005E5F4B"/>
    <w:rsid w:val="005F4243"/>
    <w:rsid w:val="005F7320"/>
    <w:rsid w:val="006067A7"/>
    <w:rsid w:val="0061724B"/>
    <w:rsid w:val="006259A6"/>
    <w:rsid w:val="00641680"/>
    <w:rsid w:val="00691903"/>
    <w:rsid w:val="006A1F81"/>
    <w:rsid w:val="006A7844"/>
    <w:rsid w:val="006B4022"/>
    <w:rsid w:val="006C412B"/>
    <w:rsid w:val="006D22DA"/>
    <w:rsid w:val="006E1B8D"/>
    <w:rsid w:val="006E4317"/>
    <w:rsid w:val="00705234"/>
    <w:rsid w:val="007127BC"/>
    <w:rsid w:val="00714A47"/>
    <w:rsid w:val="00716E11"/>
    <w:rsid w:val="00733011"/>
    <w:rsid w:val="0074138A"/>
    <w:rsid w:val="00745243"/>
    <w:rsid w:val="00753A89"/>
    <w:rsid w:val="00756E57"/>
    <w:rsid w:val="00761F77"/>
    <w:rsid w:val="007833AA"/>
    <w:rsid w:val="00786A13"/>
    <w:rsid w:val="007A075D"/>
    <w:rsid w:val="007A450D"/>
    <w:rsid w:val="007A4E6C"/>
    <w:rsid w:val="007B33D7"/>
    <w:rsid w:val="007E05D7"/>
    <w:rsid w:val="007E3527"/>
    <w:rsid w:val="007F557C"/>
    <w:rsid w:val="007F6751"/>
    <w:rsid w:val="00812109"/>
    <w:rsid w:val="00812196"/>
    <w:rsid w:val="00830411"/>
    <w:rsid w:val="00846951"/>
    <w:rsid w:val="00856B09"/>
    <w:rsid w:val="008572DD"/>
    <w:rsid w:val="008618F2"/>
    <w:rsid w:val="00870A6F"/>
    <w:rsid w:val="0087201B"/>
    <w:rsid w:val="00886D4D"/>
    <w:rsid w:val="0089307D"/>
    <w:rsid w:val="00894ED0"/>
    <w:rsid w:val="008C030E"/>
    <w:rsid w:val="008C5566"/>
    <w:rsid w:val="008D3122"/>
    <w:rsid w:val="008D387D"/>
    <w:rsid w:val="008D3D68"/>
    <w:rsid w:val="008F0A5F"/>
    <w:rsid w:val="00907BC1"/>
    <w:rsid w:val="00932F56"/>
    <w:rsid w:val="00950B15"/>
    <w:rsid w:val="00954384"/>
    <w:rsid w:val="00954EE0"/>
    <w:rsid w:val="00962294"/>
    <w:rsid w:val="00972A7E"/>
    <w:rsid w:val="00973520"/>
    <w:rsid w:val="0099014B"/>
    <w:rsid w:val="009930ED"/>
    <w:rsid w:val="009A3B60"/>
    <w:rsid w:val="009A48F2"/>
    <w:rsid w:val="009C3303"/>
    <w:rsid w:val="009D0A98"/>
    <w:rsid w:val="009E1FEC"/>
    <w:rsid w:val="009F403E"/>
    <w:rsid w:val="00A07AD5"/>
    <w:rsid w:val="00A10B6D"/>
    <w:rsid w:val="00A24CA3"/>
    <w:rsid w:val="00A54EF1"/>
    <w:rsid w:val="00A7293C"/>
    <w:rsid w:val="00A75BF8"/>
    <w:rsid w:val="00A803E5"/>
    <w:rsid w:val="00AA7300"/>
    <w:rsid w:val="00AB4FD8"/>
    <w:rsid w:val="00AC0978"/>
    <w:rsid w:val="00AC770A"/>
    <w:rsid w:val="00AD0EBB"/>
    <w:rsid w:val="00AD3962"/>
    <w:rsid w:val="00AD4626"/>
    <w:rsid w:val="00AE0BF0"/>
    <w:rsid w:val="00AE44DA"/>
    <w:rsid w:val="00AE7CD4"/>
    <w:rsid w:val="00AF248A"/>
    <w:rsid w:val="00B023B2"/>
    <w:rsid w:val="00B10E09"/>
    <w:rsid w:val="00B27B6D"/>
    <w:rsid w:val="00B60014"/>
    <w:rsid w:val="00B66A2B"/>
    <w:rsid w:val="00B834FC"/>
    <w:rsid w:val="00BC1415"/>
    <w:rsid w:val="00BC56A9"/>
    <w:rsid w:val="00BD75E7"/>
    <w:rsid w:val="00C074D3"/>
    <w:rsid w:val="00C30C7C"/>
    <w:rsid w:val="00C56A39"/>
    <w:rsid w:val="00C57910"/>
    <w:rsid w:val="00C600B2"/>
    <w:rsid w:val="00C63713"/>
    <w:rsid w:val="00C669A8"/>
    <w:rsid w:val="00C71ECB"/>
    <w:rsid w:val="00C8563E"/>
    <w:rsid w:val="00C9059C"/>
    <w:rsid w:val="00CB12DA"/>
    <w:rsid w:val="00CC629B"/>
    <w:rsid w:val="00CD09F9"/>
    <w:rsid w:val="00CD215E"/>
    <w:rsid w:val="00CD525F"/>
    <w:rsid w:val="00CD79A8"/>
    <w:rsid w:val="00CE0493"/>
    <w:rsid w:val="00D04CF0"/>
    <w:rsid w:val="00D22218"/>
    <w:rsid w:val="00D263BC"/>
    <w:rsid w:val="00D30814"/>
    <w:rsid w:val="00D42D70"/>
    <w:rsid w:val="00D43D39"/>
    <w:rsid w:val="00D50F4E"/>
    <w:rsid w:val="00D51F28"/>
    <w:rsid w:val="00D673E0"/>
    <w:rsid w:val="00D706F5"/>
    <w:rsid w:val="00D70904"/>
    <w:rsid w:val="00D82026"/>
    <w:rsid w:val="00D956DD"/>
    <w:rsid w:val="00DA61F8"/>
    <w:rsid w:val="00DA6653"/>
    <w:rsid w:val="00DA6BE7"/>
    <w:rsid w:val="00DC7588"/>
    <w:rsid w:val="00DD1B54"/>
    <w:rsid w:val="00DD3FF5"/>
    <w:rsid w:val="00DE3A44"/>
    <w:rsid w:val="00DF3E6D"/>
    <w:rsid w:val="00DF6D91"/>
    <w:rsid w:val="00DF7FE9"/>
    <w:rsid w:val="00E246EB"/>
    <w:rsid w:val="00E25400"/>
    <w:rsid w:val="00E32021"/>
    <w:rsid w:val="00E32C49"/>
    <w:rsid w:val="00E427E1"/>
    <w:rsid w:val="00E71AF6"/>
    <w:rsid w:val="00E7448F"/>
    <w:rsid w:val="00E776F1"/>
    <w:rsid w:val="00E85EBB"/>
    <w:rsid w:val="00E91C17"/>
    <w:rsid w:val="00E9228F"/>
    <w:rsid w:val="00E95208"/>
    <w:rsid w:val="00EA1BE3"/>
    <w:rsid w:val="00EA3B04"/>
    <w:rsid w:val="00EA51C3"/>
    <w:rsid w:val="00EA5713"/>
    <w:rsid w:val="00EB73C4"/>
    <w:rsid w:val="00F100D3"/>
    <w:rsid w:val="00F1138C"/>
    <w:rsid w:val="00F1618B"/>
    <w:rsid w:val="00F42260"/>
    <w:rsid w:val="00F579F9"/>
    <w:rsid w:val="00F61F1A"/>
    <w:rsid w:val="00F643C4"/>
    <w:rsid w:val="00FB3703"/>
    <w:rsid w:val="00FB4DAB"/>
    <w:rsid w:val="00FB5743"/>
    <w:rsid w:val="00FC0374"/>
    <w:rsid w:val="00FD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5F89"/>
  <w15:docId w15:val="{A809E30E-C71C-492D-B34B-8787577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4A90-9D3F-43B4-80EC-F19D570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Broteko</dc:creator>
  <cp:lastModifiedBy>admin</cp:lastModifiedBy>
  <cp:revision>10</cp:revision>
  <cp:lastPrinted>2022-06-07T05:21:00Z</cp:lastPrinted>
  <dcterms:created xsi:type="dcterms:W3CDTF">2022-08-19T05:49:00Z</dcterms:created>
  <dcterms:modified xsi:type="dcterms:W3CDTF">2022-08-19T06:40:00Z</dcterms:modified>
</cp:coreProperties>
</file>